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04" w:rsidRPr="00EF5988" w:rsidRDefault="007F0304" w:rsidP="0085206A">
      <w:pPr>
        <w:spacing w:before="156" w:after="156"/>
        <w:rPr>
          <w:rFonts w:eastAsia="黑体"/>
          <w:b/>
          <w:color w:val="000000"/>
          <w:sz w:val="24"/>
          <w:szCs w:val="24"/>
        </w:rPr>
      </w:pPr>
      <w:r w:rsidRPr="00EF5988">
        <w:rPr>
          <w:rFonts w:eastAsia="黑体"/>
          <w:b/>
          <w:color w:val="000000"/>
          <w:sz w:val="24"/>
          <w:szCs w:val="24"/>
        </w:rPr>
        <w:t>Nuclear Science and Technology   0827</w:t>
      </w:r>
    </w:p>
    <w:p w:rsidR="007F0304" w:rsidRPr="00EF5988" w:rsidRDefault="007F0304" w:rsidP="00D62B7A">
      <w:pPr>
        <w:spacing w:afterLines="50" w:after="156"/>
        <w:rPr>
          <w:b/>
          <w:sz w:val="24"/>
          <w:szCs w:val="24"/>
        </w:rPr>
      </w:pPr>
      <w:proofErr w:type="gramStart"/>
      <w:r w:rsidRPr="00EF5988">
        <w:rPr>
          <w:b/>
          <w:sz w:val="24"/>
          <w:szCs w:val="24"/>
        </w:rPr>
        <w:t>1.Overview</w:t>
      </w:r>
      <w:proofErr w:type="gramEnd"/>
    </w:p>
    <w:p w:rsidR="007F0304" w:rsidRPr="00EF5988" w:rsidRDefault="007F0304" w:rsidP="00D62B7A">
      <w:pPr>
        <w:widowControl/>
        <w:spacing w:beforeLines="50" w:before="156"/>
        <w:jc w:val="left"/>
        <w:rPr>
          <w:szCs w:val="21"/>
        </w:rPr>
      </w:pPr>
      <w:r w:rsidRPr="00EF5988">
        <w:rPr>
          <w:szCs w:val="21"/>
        </w:rPr>
        <w:t xml:space="preserve">Department of Nuclear Science and Technology in Xi’an </w:t>
      </w:r>
      <w:proofErr w:type="spellStart"/>
      <w:r w:rsidRPr="00EF5988">
        <w:rPr>
          <w:szCs w:val="21"/>
        </w:rPr>
        <w:t>Jiaotong</w:t>
      </w:r>
      <w:proofErr w:type="spellEnd"/>
      <w:r w:rsidRPr="00EF5988">
        <w:rPr>
          <w:szCs w:val="21"/>
        </w:rPr>
        <w:t xml:space="preserve"> University was established as the Department of Engineering Physics in 1958. Master degree authorization was granted in 1981. Doctor authorization on Nuclear Reactor Engineering and Safety was granted in 1986. Primary level Doctor </w:t>
      </w:r>
      <w:proofErr w:type="gramStart"/>
      <w:r w:rsidRPr="00EF5988">
        <w:rPr>
          <w:szCs w:val="21"/>
        </w:rPr>
        <w:t>degree</w:t>
      </w:r>
      <w:proofErr w:type="gramEnd"/>
      <w:r w:rsidRPr="00EF5988">
        <w:rPr>
          <w:szCs w:val="21"/>
        </w:rPr>
        <w:t xml:space="preserve"> authorization and Post-doctor fellowship were accredited in 2003. 26 </w:t>
      </w:r>
      <w:proofErr w:type="spellStart"/>
      <w:r w:rsidRPr="00EF5988">
        <w:rPr>
          <w:szCs w:val="21"/>
        </w:rPr>
        <w:t>monograghs</w:t>
      </w:r>
      <w:proofErr w:type="spellEnd"/>
      <w:r w:rsidRPr="00EF5988">
        <w:rPr>
          <w:szCs w:val="21"/>
        </w:rPr>
        <w:t xml:space="preserve"> and textbooks were published and 23 national and ministerial prizes were awarded. In the past 3 years, 30 students got Ph.D. degree; 78 Master </w:t>
      </w:r>
      <w:proofErr w:type="gramStart"/>
      <w:r w:rsidRPr="00EF5988">
        <w:rPr>
          <w:szCs w:val="21"/>
        </w:rPr>
        <w:t>degree</w:t>
      </w:r>
      <w:proofErr w:type="gramEnd"/>
      <w:r w:rsidRPr="00EF5988">
        <w:rPr>
          <w:szCs w:val="21"/>
        </w:rPr>
        <w:t xml:space="preserve">; and 296 Bachelor degree. Now there are 28 faculties, and several laboratories, such as Liquid Metal Sodium Loop, High Temperature High Pressure Thermal-Hydraulics Loop, Nuclear Power Plant Simulation System, Nuclear Radiation Detection &amp; Analysis System, Accelerator Mass Spectrometer, and Nuclear Engineering Computational Physics etc. The research fields include Reactor Physics, </w:t>
      </w:r>
      <w:proofErr w:type="spellStart"/>
      <w:r w:rsidRPr="00EF5988">
        <w:rPr>
          <w:szCs w:val="21"/>
        </w:rPr>
        <w:t>Neutronic</w:t>
      </w:r>
      <w:proofErr w:type="spellEnd"/>
      <w:r w:rsidRPr="00EF5988">
        <w:rPr>
          <w:szCs w:val="21"/>
        </w:rPr>
        <w:t xml:space="preserve"> Analysis, Reactor Thermal- Hydraulics, Reactor Kinetics, Control and Simulation, Nuclear Power System Safety, Nuclear Technology &amp; Applications, Reactor </w:t>
      </w:r>
      <w:proofErr w:type="spellStart"/>
      <w:r w:rsidRPr="00EF5988">
        <w:rPr>
          <w:szCs w:val="21"/>
        </w:rPr>
        <w:t>Maintainance</w:t>
      </w:r>
      <w:proofErr w:type="spellEnd"/>
      <w:r w:rsidRPr="00EF5988">
        <w:rPr>
          <w:szCs w:val="21"/>
        </w:rPr>
        <w:t xml:space="preserve">, Structure &amp; Material, etc. It has developed into a comprehensive cradle for scientific research, engineer cultivation in the nuclear energy industry in </w:t>
      </w:r>
      <w:smartTag w:uri="urn:schemas-microsoft-com:office:smarttags" w:element="place">
        <w:smartTag w:uri="urn:schemas-microsoft-com:office:smarttags" w:element="country-region">
          <w:r w:rsidRPr="00EF5988">
            <w:rPr>
              <w:szCs w:val="21"/>
            </w:rPr>
            <w:t>China</w:t>
          </w:r>
        </w:smartTag>
      </w:smartTag>
      <w:r w:rsidRPr="00EF5988">
        <w:rPr>
          <w:szCs w:val="21"/>
        </w:rPr>
        <w:t xml:space="preserve">. It has comprehensive international communication and cooperation all over the world. It successfully hosted the 18th ICONE (International Conference </w:t>
      </w:r>
      <w:proofErr w:type="gramStart"/>
      <w:r w:rsidRPr="00EF5988">
        <w:rPr>
          <w:szCs w:val="21"/>
        </w:rPr>
        <w:t>On</w:t>
      </w:r>
      <w:proofErr w:type="gramEnd"/>
      <w:r w:rsidRPr="00EF5988">
        <w:rPr>
          <w:szCs w:val="21"/>
        </w:rPr>
        <w:t xml:space="preserve"> Nuclear Engineering) and many international workshops. </w:t>
      </w:r>
    </w:p>
    <w:p w:rsidR="007F0304" w:rsidRPr="00EF5988" w:rsidRDefault="007F0304" w:rsidP="00D62B7A">
      <w:pPr>
        <w:spacing w:afterLines="50" w:after="156"/>
        <w:rPr>
          <w:b/>
          <w:sz w:val="24"/>
          <w:szCs w:val="24"/>
        </w:rPr>
      </w:pPr>
      <w:bookmarkStart w:id="0" w:name="_GoBack"/>
      <w:bookmarkEnd w:id="0"/>
      <w:proofErr w:type="gramStart"/>
      <w:r w:rsidRPr="00EF5988">
        <w:rPr>
          <w:b/>
          <w:sz w:val="24"/>
          <w:szCs w:val="24"/>
        </w:rPr>
        <w:t>2.Objectives</w:t>
      </w:r>
      <w:proofErr w:type="gramEnd"/>
    </w:p>
    <w:p w:rsidR="007F0304" w:rsidRPr="00EF5988" w:rsidRDefault="007F0304" w:rsidP="0085206A">
      <w:pPr>
        <w:widowControl/>
        <w:jc w:val="left"/>
        <w:rPr>
          <w:szCs w:val="21"/>
        </w:rPr>
      </w:pPr>
      <w:r w:rsidRPr="00EF5988">
        <w:rPr>
          <w:szCs w:val="21"/>
        </w:rPr>
        <w:t>The program aims to cultivate talents with comprehensive ability and help them develop morally, intellectually, physically and aesthetically.</w:t>
      </w:r>
    </w:p>
    <w:p w:rsidR="007F0304" w:rsidRPr="00EF5988" w:rsidRDefault="007F0304" w:rsidP="00D62B7A">
      <w:pPr>
        <w:widowControl/>
        <w:spacing w:beforeLines="50" w:before="156"/>
        <w:jc w:val="left"/>
        <w:rPr>
          <w:szCs w:val="21"/>
        </w:rPr>
      </w:pPr>
      <w:r w:rsidRPr="00EF5988">
        <w:rPr>
          <w:szCs w:val="21"/>
        </w:rPr>
        <w:t xml:space="preserve">Through the training of PhD, students should master solid and broad basic theories, systematic in-depth professional knowledge, have the ability to undertake independent scientific research and teaching, gain innovative achievements in Nuclear Science and Technology, have a rigorous and realistic scientific attitude and work style, and strive to resolve </w:t>
      </w:r>
      <w:proofErr w:type="spellStart"/>
      <w:r w:rsidRPr="00EF5988">
        <w:rPr>
          <w:szCs w:val="21"/>
        </w:rPr>
        <w:t>sci</w:t>
      </w:r>
      <w:proofErr w:type="spellEnd"/>
      <w:r w:rsidRPr="00EF5988">
        <w:rPr>
          <w:szCs w:val="21"/>
        </w:rPr>
        <w:t xml:space="preserve">-tech difficulties. </w:t>
      </w:r>
    </w:p>
    <w:p w:rsidR="007F0304" w:rsidRPr="00EF5988" w:rsidRDefault="007F0304" w:rsidP="00D62B7A">
      <w:pPr>
        <w:widowControl/>
        <w:spacing w:beforeLines="50" w:before="156"/>
        <w:jc w:val="left"/>
        <w:rPr>
          <w:szCs w:val="21"/>
        </w:rPr>
      </w:pPr>
      <w:r w:rsidRPr="00EF5988">
        <w:rPr>
          <w:szCs w:val="21"/>
        </w:rPr>
        <w:t xml:space="preserve">For Master students, apart from mastering solid and broad basic theories, systematic in-depth professional knowledge, they have to get familiar with the </w:t>
      </w:r>
      <w:proofErr w:type="spellStart"/>
      <w:r w:rsidRPr="00EF5988">
        <w:rPr>
          <w:szCs w:val="21"/>
        </w:rPr>
        <w:t>sci</w:t>
      </w:r>
      <w:proofErr w:type="spellEnd"/>
      <w:r w:rsidRPr="00EF5988">
        <w:rPr>
          <w:szCs w:val="21"/>
        </w:rPr>
        <w:t>-tech developing trend of the research areas as well as gain the ability to undertake scientific research or special technologies independently.</w:t>
      </w:r>
    </w:p>
    <w:p w:rsidR="007F0304" w:rsidRPr="00EF5988" w:rsidRDefault="007F0304" w:rsidP="0038476B">
      <w:pPr>
        <w:spacing w:afterLines="50" w:after="156"/>
        <w:rPr>
          <w:b/>
          <w:sz w:val="24"/>
          <w:szCs w:val="24"/>
        </w:rPr>
      </w:pPr>
      <w:r w:rsidRPr="00EF5988">
        <w:rPr>
          <w:b/>
          <w:sz w:val="24"/>
          <w:szCs w:val="24"/>
        </w:rPr>
        <w:t>3. Research Areas</w:t>
      </w:r>
    </w:p>
    <w:p w:rsidR="007F0304" w:rsidRPr="00EF5988" w:rsidRDefault="007F0304" w:rsidP="0085206A">
      <w:pPr>
        <w:rPr>
          <w:szCs w:val="21"/>
        </w:rPr>
      </w:pPr>
      <w:r w:rsidRPr="00EF5988">
        <w:rPr>
          <w:szCs w:val="21"/>
        </w:rPr>
        <w:t>a. Nuclear Reactor Physics Analysis</w:t>
      </w:r>
    </w:p>
    <w:p w:rsidR="007F0304" w:rsidRPr="00EF5988" w:rsidRDefault="007F0304" w:rsidP="0085206A">
      <w:pPr>
        <w:rPr>
          <w:szCs w:val="21"/>
        </w:rPr>
      </w:pPr>
      <w:r w:rsidRPr="00EF5988">
        <w:rPr>
          <w:szCs w:val="21"/>
        </w:rPr>
        <w:t>b. Thermal-fluid Dynamics of Nuclear Reactor</w:t>
      </w:r>
    </w:p>
    <w:p w:rsidR="007F0304" w:rsidRPr="00EF5988" w:rsidRDefault="007F0304" w:rsidP="0085206A">
      <w:pPr>
        <w:rPr>
          <w:szCs w:val="21"/>
        </w:rPr>
      </w:pPr>
      <w:r w:rsidRPr="00EF5988">
        <w:rPr>
          <w:szCs w:val="21"/>
        </w:rPr>
        <w:t>c. Nuclear Reactor Safety Analysis</w:t>
      </w:r>
    </w:p>
    <w:p w:rsidR="007F0304" w:rsidRPr="00EF5988" w:rsidRDefault="007F0304" w:rsidP="0085206A">
      <w:pPr>
        <w:rPr>
          <w:szCs w:val="21"/>
        </w:rPr>
      </w:pPr>
      <w:r w:rsidRPr="00EF5988">
        <w:rPr>
          <w:szCs w:val="21"/>
        </w:rPr>
        <w:t>d. Nuclear Reactor Dynamics &amp; Control</w:t>
      </w:r>
    </w:p>
    <w:p w:rsidR="007F0304" w:rsidRPr="00EF5988" w:rsidRDefault="007F0304" w:rsidP="0085206A">
      <w:pPr>
        <w:rPr>
          <w:szCs w:val="21"/>
        </w:rPr>
      </w:pPr>
      <w:r w:rsidRPr="00EF5988">
        <w:rPr>
          <w:szCs w:val="21"/>
        </w:rPr>
        <w:t>e. Fault Detection and Reliable Analysis of Nuclear Power Equipment</w:t>
      </w:r>
    </w:p>
    <w:p w:rsidR="007F0304" w:rsidRPr="00EF5988" w:rsidRDefault="007F0304" w:rsidP="0085206A">
      <w:pPr>
        <w:rPr>
          <w:szCs w:val="21"/>
        </w:rPr>
      </w:pPr>
      <w:r w:rsidRPr="00EF5988">
        <w:rPr>
          <w:szCs w:val="21"/>
        </w:rPr>
        <w:t>f. Radiation Physics and Technology</w:t>
      </w:r>
    </w:p>
    <w:p w:rsidR="007F0304" w:rsidRPr="00EF5988" w:rsidRDefault="007F0304" w:rsidP="0085206A">
      <w:pPr>
        <w:rPr>
          <w:szCs w:val="21"/>
        </w:rPr>
      </w:pPr>
      <w:r w:rsidRPr="00EF5988">
        <w:rPr>
          <w:szCs w:val="21"/>
        </w:rPr>
        <w:t>g. Nuclear Logging Technology</w:t>
      </w:r>
    </w:p>
    <w:p w:rsidR="007F0304" w:rsidRPr="00EF5988" w:rsidRDefault="007F0304" w:rsidP="0085206A">
      <w:pPr>
        <w:rPr>
          <w:szCs w:val="21"/>
        </w:rPr>
      </w:pPr>
      <w:r w:rsidRPr="00EF5988">
        <w:rPr>
          <w:szCs w:val="21"/>
        </w:rPr>
        <w:t>h. Transient Radiation Physical Process Diagnosis</w:t>
      </w:r>
    </w:p>
    <w:p w:rsidR="007F0304" w:rsidRPr="00EF5988" w:rsidRDefault="007F0304" w:rsidP="0085206A">
      <w:pPr>
        <w:rPr>
          <w:szCs w:val="21"/>
        </w:rPr>
      </w:pPr>
      <w:proofErr w:type="spellStart"/>
      <w:r w:rsidRPr="00EF5988">
        <w:rPr>
          <w:szCs w:val="21"/>
        </w:rPr>
        <w:t>i</w:t>
      </w:r>
      <w:proofErr w:type="spellEnd"/>
      <w:r w:rsidRPr="00EF5988">
        <w:rPr>
          <w:szCs w:val="21"/>
        </w:rPr>
        <w:t>. Radiation Effects in Materials and Devices</w:t>
      </w:r>
    </w:p>
    <w:p w:rsidR="007F0304" w:rsidRPr="00EF5988" w:rsidRDefault="007F0304" w:rsidP="0085206A">
      <w:pPr>
        <w:rPr>
          <w:szCs w:val="21"/>
        </w:rPr>
      </w:pPr>
      <w:r w:rsidRPr="00EF5988">
        <w:rPr>
          <w:szCs w:val="21"/>
        </w:rPr>
        <w:t>j. Application of Accelerator Mass Spectrometry</w:t>
      </w:r>
    </w:p>
    <w:p w:rsidR="007F0304" w:rsidRPr="00EF5988" w:rsidRDefault="007F0304" w:rsidP="0038476B">
      <w:pPr>
        <w:spacing w:afterLines="50" w:after="156"/>
        <w:rPr>
          <w:b/>
          <w:sz w:val="24"/>
          <w:szCs w:val="24"/>
        </w:rPr>
      </w:pPr>
      <w:r w:rsidRPr="00EF5988">
        <w:rPr>
          <w:b/>
          <w:sz w:val="24"/>
          <w:szCs w:val="24"/>
        </w:rPr>
        <w:t>4. Length of Study Period</w:t>
      </w:r>
    </w:p>
    <w:p w:rsidR="007F0304" w:rsidRPr="00EF5988" w:rsidRDefault="007F0304" w:rsidP="00D62B7A">
      <w:pPr>
        <w:spacing w:beforeLines="50" w:before="156"/>
        <w:rPr>
          <w:szCs w:val="21"/>
        </w:rPr>
      </w:pPr>
      <w:r w:rsidRPr="00EF5988">
        <w:rPr>
          <w:szCs w:val="21"/>
        </w:rPr>
        <w:lastRenderedPageBreak/>
        <w:t>The full-time scheme lasts for two or three years for master students and three to six years for PhD students.</w:t>
      </w:r>
    </w:p>
    <w:p w:rsidR="007F0304" w:rsidRPr="00EF5988" w:rsidRDefault="007F0304" w:rsidP="0038476B">
      <w:pPr>
        <w:spacing w:afterLines="50" w:after="156"/>
        <w:rPr>
          <w:b/>
          <w:sz w:val="24"/>
          <w:szCs w:val="24"/>
        </w:rPr>
      </w:pPr>
      <w:r w:rsidRPr="00EF5988">
        <w:rPr>
          <w:b/>
          <w:sz w:val="24"/>
          <w:szCs w:val="24"/>
        </w:rPr>
        <w:t>5. Training Mode</w:t>
      </w:r>
    </w:p>
    <w:p w:rsidR="007F0304" w:rsidRPr="00EF5988" w:rsidRDefault="007F0304" w:rsidP="00D62B7A">
      <w:pPr>
        <w:spacing w:beforeLines="50" w:before="156"/>
        <w:rPr>
          <w:szCs w:val="21"/>
        </w:rPr>
      </w:pPr>
      <w:r w:rsidRPr="00EF5988">
        <w:rPr>
          <w:szCs w:val="21"/>
        </w:rPr>
        <w:t xml:space="preserve">For PhD candidates, group training mode with supervisor as the top priority should be conducted in the program or united training with other universities, institutes, factories and enterprises can also be adopted to absorb people with high title to participate in the guidance. During the process, based on the demand of the program and </w:t>
      </w:r>
      <w:proofErr w:type="spellStart"/>
      <w:r w:rsidRPr="00EF5988">
        <w:rPr>
          <w:szCs w:val="21"/>
        </w:rPr>
        <w:t>students’personalities</w:t>
      </w:r>
      <w:proofErr w:type="spellEnd"/>
      <w:r w:rsidRPr="00EF5988">
        <w:rPr>
          <w:szCs w:val="21"/>
        </w:rPr>
        <w:t>, supervisors should make plan and direct PhD candidates in the field of dissertation, document searching, survey, scientific research, thesis writing and defense, strengthening students’ ability of self-study, operation, expression and writing.</w:t>
      </w:r>
      <w:r w:rsidR="0038476B">
        <w:rPr>
          <w:rFonts w:hint="eastAsia"/>
          <w:szCs w:val="21"/>
        </w:rPr>
        <w:br/>
      </w:r>
      <w:r w:rsidRPr="00EF5988">
        <w:rPr>
          <w:szCs w:val="21"/>
        </w:rPr>
        <w:t>For Master students, training mode with supervisors as the top priority should be conducted in the program or united training with other universities, institutes, factories and enterprises can also be adopted to absorb people with high title to participate in the guidance. The process includes course learning and academic dissertation. In accord with the program demand and students’ personalities, supervisors should make plan and direct master students in the field of dissertation, paperwork, thesis writing and defense, strengthening students’ ability of self-study, operation, expression and writing.</w:t>
      </w:r>
    </w:p>
    <w:p w:rsidR="007F0304" w:rsidRPr="00EF5988" w:rsidRDefault="007F0304" w:rsidP="0038476B">
      <w:pPr>
        <w:spacing w:afterLines="50" w:after="156"/>
        <w:rPr>
          <w:b/>
          <w:sz w:val="24"/>
          <w:szCs w:val="24"/>
        </w:rPr>
      </w:pPr>
      <w:r w:rsidRPr="00EF5988">
        <w:rPr>
          <w:b/>
          <w:sz w:val="24"/>
          <w:szCs w:val="24"/>
        </w:rPr>
        <w:t>6. Graduate Study</w:t>
      </w:r>
    </w:p>
    <w:p w:rsidR="007F0304" w:rsidRPr="00EF5988" w:rsidRDefault="007F0304" w:rsidP="0085206A">
      <w:pPr>
        <w:rPr>
          <w:color w:val="000000"/>
          <w:kern w:val="0"/>
          <w:szCs w:val="21"/>
        </w:rPr>
      </w:pPr>
      <w:proofErr w:type="gramStart"/>
      <w:r w:rsidRPr="00EF5988">
        <w:rPr>
          <w:b/>
          <w:color w:val="000000"/>
          <w:kern w:val="0"/>
          <w:szCs w:val="21"/>
        </w:rPr>
        <w:t xml:space="preserve">Table3  </w:t>
      </w:r>
      <w:r w:rsidRPr="00EF5988">
        <w:rPr>
          <w:szCs w:val="21"/>
        </w:rPr>
        <w:t>Curriculum</w:t>
      </w:r>
      <w:proofErr w:type="gramEnd"/>
      <w:r w:rsidRPr="00EF5988">
        <w:rPr>
          <w:szCs w:val="21"/>
        </w:rPr>
        <w:t xml:space="preserve"> structure of </w:t>
      </w:r>
      <w:proofErr w:type="spellStart"/>
      <w:r w:rsidRPr="00EF5988">
        <w:rPr>
          <w:szCs w:val="21"/>
        </w:rPr>
        <w:t>Ph.D</w:t>
      </w:r>
      <w:proofErr w:type="spellEnd"/>
    </w:p>
    <w:tbl>
      <w:tblPr>
        <w:tblW w:w="9329" w:type="dxa"/>
        <w:tblInd w:w="-10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11"/>
        <w:gridCol w:w="1634"/>
        <w:gridCol w:w="2950"/>
        <w:gridCol w:w="1080"/>
        <w:gridCol w:w="1754"/>
      </w:tblGrid>
      <w:tr w:rsidR="007F0304" w:rsidRPr="00EF5988">
        <w:tc>
          <w:tcPr>
            <w:tcW w:w="1911" w:type="dxa"/>
            <w:vAlign w:val="center"/>
          </w:tcPr>
          <w:p w:rsidR="007F0304" w:rsidRPr="00EF5988" w:rsidRDefault="007F0304" w:rsidP="002F7867">
            <w:pPr>
              <w:jc w:val="center"/>
              <w:rPr>
                <w:b/>
                <w:color w:val="000000"/>
                <w:kern w:val="0"/>
                <w:szCs w:val="21"/>
              </w:rPr>
            </w:pPr>
            <w:r w:rsidRPr="00EF5988">
              <w:rPr>
                <w:b/>
                <w:color w:val="000000"/>
                <w:kern w:val="0"/>
                <w:szCs w:val="21"/>
              </w:rPr>
              <w:t>Course Module</w:t>
            </w:r>
          </w:p>
        </w:tc>
        <w:tc>
          <w:tcPr>
            <w:tcW w:w="1634" w:type="dxa"/>
            <w:vAlign w:val="center"/>
          </w:tcPr>
          <w:p w:rsidR="007F0304" w:rsidRPr="00EF5988" w:rsidRDefault="007F0304" w:rsidP="002F7867">
            <w:pPr>
              <w:jc w:val="center"/>
              <w:rPr>
                <w:b/>
                <w:color w:val="000000"/>
                <w:kern w:val="0"/>
                <w:szCs w:val="21"/>
              </w:rPr>
            </w:pPr>
            <w:r w:rsidRPr="00EF5988">
              <w:rPr>
                <w:b/>
                <w:color w:val="000000"/>
                <w:kern w:val="0"/>
                <w:szCs w:val="21"/>
              </w:rPr>
              <w:t>Course Code</w:t>
            </w:r>
          </w:p>
        </w:tc>
        <w:tc>
          <w:tcPr>
            <w:tcW w:w="2950" w:type="dxa"/>
            <w:vAlign w:val="center"/>
          </w:tcPr>
          <w:p w:rsidR="007F0304" w:rsidRPr="00EF5988" w:rsidRDefault="007F0304" w:rsidP="002F7867">
            <w:pPr>
              <w:jc w:val="center"/>
              <w:rPr>
                <w:b/>
                <w:color w:val="000000"/>
                <w:kern w:val="0"/>
                <w:szCs w:val="21"/>
              </w:rPr>
            </w:pPr>
            <w:r w:rsidRPr="00EF5988">
              <w:rPr>
                <w:b/>
                <w:color w:val="000000"/>
                <w:kern w:val="0"/>
                <w:szCs w:val="21"/>
              </w:rPr>
              <w:t>Course Title</w:t>
            </w:r>
          </w:p>
        </w:tc>
        <w:tc>
          <w:tcPr>
            <w:tcW w:w="1080" w:type="dxa"/>
            <w:vAlign w:val="center"/>
          </w:tcPr>
          <w:p w:rsidR="007F0304" w:rsidRPr="00EF5988" w:rsidRDefault="007F0304" w:rsidP="002F7867">
            <w:pPr>
              <w:jc w:val="center"/>
              <w:rPr>
                <w:b/>
                <w:color w:val="000000"/>
                <w:kern w:val="0"/>
                <w:szCs w:val="21"/>
              </w:rPr>
            </w:pPr>
            <w:r w:rsidRPr="00EF5988">
              <w:rPr>
                <w:b/>
                <w:color w:val="000000"/>
                <w:kern w:val="0"/>
                <w:szCs w:val="21"/>
              </w:rPr>
              <w:t>Credits</w:t>
            </w:r>
          </w:p>
        </w:tc>
        <w:tc>
          <w:tcPr>
            <w:tcW w:w="1754" w:type="dxa"/>
            <w:vAlign w:val="center"/>
          </w:tcPr>
          <w:p w:rsidR="007F0304" w:rsidRPr="00EF5988" w:rsidRDefault="007F0304" w:rsidP="002F7867">
            <w:pPr>
              <w:jc w:val="center"/>
              <w:rPr>
                <w:b/>
                <w:color w:val="000000"/>
                <w:kern w:val="0"/>
                <w:szCs w:val="21"/>
              </w:rPr>
            </w:pPr>
            <w:r w:rsidRPr="00EF5988">
              <w:rPr>
                <w:b/>
                <w:color w:val="000000"/>
                <w:kern w:val="0"/>
                <w:szCs w:val="21"/>
              </w:rPr>
              <w:t>Minimum Requirement</w:t>
            </w:r>
          </w:p>
        </w:tc>
      </w:tr>
      <w:tr w:rsidR="007F0304" w:rsidRPr="00EF5988">
        <w:tc>
          <w:tcPr>
            <w:tcW w:w="1911" w:type="dxa"/>
            <w:vMerge w:val="restart"/>
            <w:vAlign w:val="center"/>
          </w:tcPr>
          <w:p w:rsidR="007F0304" w:rsidRPr="00EF5988" w:rsidRDefault="007F0304" w:rsidP="002F7867">
            <w:pPr>
              <w:jc w:val="center"/>
              <w:rPr>
                <w:b/>
                <w:color w:val="000000"/>
                <w:kern w:val="0"/>
                <w:szCs w:val="21"/>
              </w:rPr>
            </w:pPr>
            <w:proofErr w:type="spellStart"/>
            <w:r w:rsidRPr="00EF5988">
              <w:rPr>
                <w:b/>
                <w:color w:val="000000"/>
                <w:kern w:val="0"/>
                <w:szCs w:val="21"/>
              </w:rPr>
              <w:t>Communicaiton</w:t>
            </w:r>
            <w:proofErr w:type="spellEnd"/>
          </w:p>
        </w:tc>
        <w:tc>
          <w:tcPr>
            <w:tcW w:w="1634" w:type="dxa"/>
            <w:vAlign w:val="center"/>
          </w:tcPr>
          <w:p w:rsidR="007F0304" w:rsidRPr="00EF5988" w:rsidRDefault="007F0304" w:rsidP="002F7867">
            <w:pPr>
              <w:jc w:val="center"/>
              <w:rPr>
                <w:szCs w:val="21"/>
              </w:rPr>
            </w:pPr>
            <w:r w:rsidRPr="00EF5988">
              <w:rPr>
                <w:szCs w:val="21"/>
              </w:rPr>
              <w:t>272004</w:t>
            </w:r>
          </w:p>
          <w:p w:rsidR="007F0304" w:rsidRPr="00EF5988" w:rsidRDefault="007F0304" w:rsidP="002F7867">
            <w:pPr>
              <w:jc w:val="center"/>
              <w:rPr>
                <w:szCs w:val="21"/>
              </w:rPr>
            </w:pPr>
            <w:r w:rsidRPr="00EF5988">
              <w:rPr>
                <w:szCs w:val="21"/>
              </w:rPr>
              <w:t>LITE6102</w:t>
            </w:r>
          </w:p>
        </w:tc>
        <w:tc>
          <w:tcPr>
            <w:tcW w:w="2950" w:type="dxa"/>
            <w:vAlign w:val="center"/>
          </w:tcPr>
          <w:p w:rsidR="007F0304" w:rsidRPr="00EF5988" w:rsidRDefault="007F0304" w:rsidP="002F7867">
            <w:pPr>
              <w:jc w:val="center"/>
              <w:rPr>
                <w:szCs w:val="21"/>
              </w:rPr>
            </w:pPr>
            <w:r w:rsidRPr="00EF5988">
              <w:rPr>
                <w:szCs w:val="21"/>
              </w:rPr>
              <w:t>Comprehensive Chinese</w:t>
            </w:r>
          </w:p>
        </w:tc>
        <w:tc>
          <w:tcPr>
            <w:tcW w:w="1080" w:type="dxa"/>
            <w:vAlign w:val="center"/>
          </w:tcPr>
          <w:p w:rsidR="007F0304" w:rsidRPr="00EF5988" w:rsidRDefault="007F0304" w:rsidP="002F7867">
            <w:pPr>
              <w:jc w:val="center"/>
              <w:rPr>
                <w:szCs w:val="21"/>
              </w:rPr>
            </w:pPr>
            <w:r w:rsidRPr="00EF5988">
              <w:rPr>
                <w:szCs w:val="21"/>
              </w:rPr>
              <w:t>2</w:t>
            </w:r>
          </w:p>
        </w:tc>
        <w:tc>
          <w:tcPr>
            <w:tcW w:w="1754" w:type="dxa"/>
            <w:vMerge w:val="restart"/>
            <w:vAlign w:val="center"/>
          </w:tcPr>
          <w:p w:rsidR="007F0304" w:rsidRPr="00EF5988" w:rsidRDefault="007F0304" w:rsidP="002F7867">
            <w:pPr>
              <w:jc w:val="center"/>
              <w:rPr>
                <w:color w:val="000000"/>
                <w:kern w:val="0"/>
                <w:szCs w:val="21"/>
              </w:rPr>
            </w:pPr>
            <w:r w:rsidRPr="00EF5988">
              <w:rPr>
                <w:color w:val="000000"/>
                <w:kern w:val="0"/>
                <w:szCs w:val="21"/>
              </w:rPr>
              <w:t>4</w:t>
            </w:r>
          </w:p>
        </w:tc>
      </w:tr>
      <w:tr w:rsidR="007F0304" w:rsidRPr="00EF5988">
        <w:tc>
          <w:tcPr>
            <w:tcW w:w="1911" w:type="dxa"/>
            <w:vMerge/>
            <w:vAlign w:val="center"/>
          </w:tcPr>
          <w:p w:rsidR="007F0304" w:rsidRPr="00EF5988" w:rsidRDefault="007F0304" w:rsidP="002F7867">
            <w:pPr>
              <w:jc w:val="center"/>
              <w:rPr>
                <w:b/>
                <w:color w:val="000000"/>
                <w:kern w:val="0"/>
                <w:szCs w:val="21"/>
              </w:rPr>
            </w:pPr>
          </w:p>
        </w:tc>
        <w:tc>
          <w:tcPr>
            <w:tcW w:w="1634" w:type="dxa"/>
            <w:vAlign w:val="center"/>
          </w:tcPr>
          <w:p w:rsidR="007F0304" w:rsidRPr="00EF5988" w:rsidRDefault="007F0304" w:rsidP="002F7867">
            <w:pPr>
              <w:jc w:val="center"/>
              <w:rPr>
                <w:szCs w:val="21"/>
              </w:rPr>
            </w:pPr>
            <w:r w:rsidRPr="00EF5988">
              <w:rPr>
                <w:szCs w:val="21"/>
              </w:rPr>
              <w:t>272003</w:t>
            </w:r>
          </w:p>
          <w:p w:rsidR="007F0304" w:rsidRPr="00EF5988" w:rsidRDefault="007F0304" w:rsidP="002F7867">
            <w:pPr>
              <w:jc w:val="center"/>
              <w:rPr>
                <w:szCs w:val="21"/>
              </w:rPr>
            </w:pPr>
            <w:r w:rsidRPr="00EF5988">
              <w:rPr>
                <w:szCs w:val="21"/>
              </w:rPr>
              <w:t>LITE6101</w:t>
            </w:r>
          </w:p>
        </w:tc>
        <w:tc>
          <w:tcPr>
            <w:tcW w:w="2950" w:type="dxa"/>
            <w:vAlign w:val="center"/>
          </w:tcPr>
          <w:p w:rsidR="007F0304" w:rsidRPr="00EF5988" w:rsidRDefault="007F0304" w:rsidP="002F7867">
            <w:pPr>
              <w:jc w:val="center"/>
              <w:rPr>
                <w:szCs w:val="21"/>
              </w:rPr>
            </w:pPr>
            <w:r w:rsidRPr="00EF5988">
              <w:rPr>
                <w:szCs w:val="21"/>
              </w:rPr>
              <w:t xml:space="preserve">The Outline of </w:t>
            </w:r>
            <w:smartTag w:uri="urn:schemas-microsoft-com:office:smarttags" w:element="PlaceName">
              <w:r w:rsidRPr="00EF5988">
                <w:rPr>
                  <w:szCs w:val="21"/>
                </w:rPr>
                <w:t>China</w:t>
              </w:r>
            </w:smartTag>
          </w:p>
        </w:tc>
        <w:tc>
          <w:tcPr>
            <w:tcW w:w="1080" w:type="dxa"/>
            <w:vAlign w:val="center"/>
          </w:tcPr>
          <w:p w:rsidR="007F0304" w:rsidRPr="00EF5988" w:rsidRDefault="007F0304" w:rsidP="002F7867">
            <w:pPr>
              <w:jc w:val="center"/>
              <w:rPr>
                <w:szCs w:val="21"/>
              </w:rPr>
            </w:pPr>
            <w:r w:rsidRPr="00EF5988">
              <w:rPr>
                <w:szCs w:val="21"/>
              </w:rPr>
              <w:t>2</w:t>
            </w:r>
          </w:p>
        </w:tc>
        <w:tc>
          <w:tcPr>
            <w:tcW w:w="1754" w:type="dxa"/>
            <w:vMerge/>
            <w:vAlign w:val="center"/>
          </w:tcPr>
          <w:p w:rsidR="007F0304" w:rsidRPr="00EF5988" w:rsidRDefault="007F0304" w:rsidP="002F7867">
            <w:pPr>
              <w:jc w:val="center"/>
              <w:rPr>
                <w:color w:val="000000"/>
                <w:kern w:val="0"/>
                <w:szCs w:val="21"/>
              </w:rPr>
            </w:pPr>
          </w:p>
        </w:tc>
      </w:tr>
      <w:tr w:rsidR="007F0304" w:rsidRPr="00EF5988">
        <w:tc>
          <w:tcPr>
            <w:tcW w:w="1911" w:type="dxa"/>
            <w:vMerge w:val="restart"/>
            <w:vAlign w:val="center"/>
          </w:tcPr>
          <w:p w:rsidR="007F0304" w:rsidRPr="00EF5988" w:rsidRDefault="007F0304" w:rsidP="002F7867">
            <w:pPr>
              <w:jc w:val="center"/>
              <w:rPr>
                <w:b/>
              </w:rPr>
            </w:pPr>
            <w:r w:rsidRPr="00EF5988">
              <w:rPr>
                <w:b/>
                <w:kern w:val="0"/>
                <w:szCs w:val="21"/>
              </w:rPr>
              <w:t>Degree Courses</w:t>
            </w:r>
          </w:p>
        </w:tc>
        <w:tc>
          <w:tcPr>
            <w:tcW w:w="1634" w:type="dxa"/>
            <w:vAlign w:val="center"/>
          </w:tcPr>
          <w:p w:rsidR="007F0304" w:rsidRPr="00EF5988" w:rsidRDefault="002434C7" w:rsidP="002F7867">
            <w:pPr>
              <w:jc w:val="center"/>
              <w:rPr>
                <w:szCs w:val="21"/>
              </w:rPr>
            </w:pPr>
            <w:r w:rsidRPr="00EF5988">
              <w:rPr>
                <w:szCs w:val="21"/>
              </w:rPr>
              <w:t>032009</w:t>
            </w:r>
          </w:p>
          <w:p w:rsidR="002434C7" w:rsidRPr="00EF5988" w:rsidRDefault="002434C7" w:rsidP="002F7867">
            <w:pPr>
              <w:jc w:val="center"/>
              <w:rPr>
                <w:szCs w:val="21"/>
              </w:rPr>
            </w:pPr>
            <w:r w:rsidRPr="00EF5988">
              <w:rPr>
                <w:szCs w:val="21"/>
              </w:rPr>
              <w:t>PHYS7107</w:t>
            </w:r>
          </w:p>
        </w:tc>
        <w:tc>
          <w:tcPr>
            <w:tcW w:w="2950" w:type="dxa"/>
            <w:vAlign w:val="center"/>
          </w:tcPr>
          <w:p w:rsidR="007F0304" w:rsidRPr="00EF5988" w:rsidRDefault="007F0304" w:rsidP="002F7867">
            <w:pPr>
              <w:jc w:val="center"/>
              <w:rPr>
                <w:szCs w:val="21"/>
              </w:rPr>
            </w:pPr>
            <w:r w:rsidRPr="00EF5988">
              <w:rPr>
                <w:szCs w:val="21"/>
              </w:rPr>
              <w:t>Applied Nuclear Physics</w:t>
            </w:r>
          </w:p>
        </w:tc>
        <w:tc>
          <w:tcPr>
            <w:tcW w:w="1080" w:type="dxa"/>
            <w:vAlign w:val="center"/>
          </w:tcPr>
          <w:p w:rsidR="007F0304" w:rsidRPr="00EF5988" w:rsidRDefault="002434C7" w:rsidP="002F7867">
            <w:pPr>
              <w:jc w:val="center"/>
              <w:rPr>
                <w:szCs w:val="21"/>
              </w:rPr>
            </w:pPr>
            <w:r w:rsidRPr="00EF5988">
              <w:rPr>
                <w:szCs w:val="21"/>
              </w:rPr>
              <w:t>2</w:t>
            </w:r>
          </w:p>
        </w:tc>
        <w:tc>
          <w:tcPr>
            <w:tcW w:w="1754" w:type="dxa"/>
            <w:vMerge w:val="restart"/>
            <w:vAlign w:val="center"/>
          </w:tcPr>
          <w:p w:rsidR="007F0304" w:rsidRPr="00EF5988" w:rsidRDefault="007F0304" w:rsidP="002F7867">
            <w:pPr>
              <w:jc w:val="center"/>
              <w:rPr>
                <w:color w:val="000000"/>
                <w:kern w:val="0"/>
                <w:szCs w:val="21"/>
              </w:rPr>
            </w:pPr>
            <w:r w:rsidRPr="00EF5988">
              <w:rPr>
                <w:color w:val="000000"/>
                <w:kern w:val="0"/>
                <w:szCs w:val="21"/>
              </w:rPr>
              <w:t>4</w:t>
            </w:r>
          </w:p>
        </w:tc>
      </w:tr>
      <w:tr w:rsidR="007F0304" w:rsidRPr="00EF5988">
        <w:tc>
          <w:tcPr>
            <w:tcW w:w="1911" w:type="dxa"/>
            <w:vMerge/>
            <w:vAlign w:val="center"/>
          </w:tcPr>
          <w:p w:rsidR="007F0304" w:rsidRPr="00EF5988" w:rsidRDefault="007F0304" w:rsidP="002F7867">
            <w:pPr>
              <w:jc w:val="center"/>
              <w:rPr>
                <w:b/>
                <w:kern w:val="0"/>
                <w:szCs w:val="21"/>
              </w:rPr>
            </w:pPr>
          </w:p>
        </w:tc>
        <w:tc>
          <w:tcPr>
            <w:tcW w:w="1634" w:type="dxa"/>
            <w:vAlign w:val="center"/>
          </w:tcPr>
          <w:p w:rsidR="007F0304" w:rsidRPr="00EF5988" w:rsidRDefault="002434C7" w:rsidP="002F7867">
            <w:pPr>
              <w:jc w:val="center"/>
              <w:rPr>
                <w:szCs w:val="21"/>
              </w:rPr>
            </w:pPr>
            <w:r w:rsidRPr="00EF5988">
              <w:rPr>
                <w:szCs w:val="21"/>
              </w:rPr>
              <w:t>032011</w:t>
            </w:r>
          </w:p>
          <w:p w:rsidR="002434C7" w:rsidRPr="00EF5988" w:rsidRDefault="002434C7" w:rsidP="002F7867">
            <w:pPr>
              <w:jc w:val="center"/>
              <w:rPr>
                <w:szCs w:val="21"/>
              </w:rPr>
            </w:pPr>
            <w:r w:rsidRPr="00EF5988">
              <w:rPr>
                <w:szCs w:val="21"/>
              </w:rPr>
              <w:t>PHYS7102</w:t>
            </w:r>
          </w:p>
        </w:tc>
        <w:tc>
          <w:tcPr>
            <w:tcW w:w="2950" w:type="dxa"/>
            <w:vAlign w:val="center"/>
          </w:tcPr>
          <w:p w:rsidR="007F0304" w:rsidRPr="00EF5988" w:rsidRDefault="007F0304" w:rsidP="002F7867">
            <w:pPr>
              <w:jc w:val="center"/>
              <w:rPr>
                <w:szCs w:val="21"/>
              </w:rPr>
            </w:pPr>
            <w:r w:rsidRPr="00EF5988">
              <w:rPr>
                <w:szCs w:val="21"/>
              </w:rPr>
              <w:t>Neutron Physics</w:t>
            </w:r>
          </w:p>
        </w:tc>
        <w:tc>
          <w:tcPr>
            <w:tcW w:w="1080" w:type="dxa"/>
            <w:vAlign w:val="center"/>
          </w:tcPr>
          <w:p w:rsidR="007F0304" w:rsidRPr="00EF5988" w:rsidRDefault="002434C7" w:rsidP="002F7867">
            <w:pPr>
              <w:jc w:val="center"/>
              <w:rPr>
                <w:szCs w:val="21"/>
              </w:rPr>
            </w:pPr>
            <w:r w:rsidRPr="00EF5988">
              <w:rPr>
                <w:szCs w:val="21"/>
              </w:rPr>
              <w:t>2</w:t>
            </w:r>
          </w:p>
        </w:tc>
        <w:tc>
          <w:tcPr>
            <w:tcW w:w="1754" w:type="dxa"/>
            <w:vMerge/>
            <w:vAlign w:val="center"/>
          </w:tcPr>
          <w:p w:rsidR="007F0304" w:rsidRPr="00EF5988" w:rsidRDefault="007F0304" w:rsidP="002F7867">
            <w:pPr>
              <w:jc w:val="center"/>
              <w:rPr>
                <w:color w:val="000000"/>
                <w:kern w:val="0"/>
                <w:szCs w:val="21"/>
              </w:rPr>
            </w:pPr>
          </w:p>
        </w:tc>
      </w:tr>
      <w:tr w:rsidR="007F0304" w:rsidRPr="00EF5988">
        <w:tc>
          <w:tcPr>
            <w:tcW w:w="1911" w:type="dxa"/>
            <w:vMerge/>
            <w:vAlign w:val="center"/>
          </w:tcPr>
          <w:p w:rsidR="007F0304" w:rsidRPr="00EF5988" w:rsidRDefault="007F0304" w:rsidP="002F7867">
            <w:pPr>
              <w:jc w:val="center"/>
              <w:rPr>
                <w:b/>
              </w:rPr>
            </w:pPr>
          </w:p>
        </w:tc>
        <w:tc>
          <w:tcPr>
            <w:tcW w:w="1634" w:type="dxa"/>
            <w:vAlign w:val="center"/>
          </w:tcPr>
          <w:p w:rsidR="007F0304" w:rsidRPr="00EF5988" w:rsidRDefault="007440E8" w:rsidP="002F7867">
            <w:pPr>
              <w:jc w:val="center"/>
              <w:rPr>
                <w:szCs w:val="21"/>
              </w:rPr>
            </w:pPr>
            <w:r w:rsidRPr="00EF5988">
              <w:rPr>
                <w:szCs w:val="21"/>
              </w:rPr>
              <w:t>032021</w:t>
            </w:r>
          </w:p>
          <w:p w:rsidR="002434C7" w:rsidRPr="00EF5988" w:rsidRDefault="002434C7" w:rsidP="007440E8">
            <w:pPr>
              <w:jc w:val="center"/>
              <w:rPr>
                <w:szCs w:val="21"/>
              </w:rPr>
            </w:pPr>
            <w:r w:rsidRPr="00EF5988">
              <w:rPr>
                <w:szCs w:val="21"/>
              </w:rPr>
              <w:t>NUCL</w:t>
            </w:r>
            <w:r w:rsidR="007440E8" w:rsidRPr="00EF5988">
              <w:rPr>
                <w:szCs w:val="21"/>
              </w:rPr>
              <w:t>6105</w:t>
            </w:r>
          </w:p>
        </w:tc>
        <w:tc>
          <w:tcPr>
            <w:tcW w:w="2950" w:type="dxa"/>
            <w:vAlign w:val="center"/>
          </w:tcPr>
          <w:p w:rsidR="007F0304" w:rsidRPr="00EF5988" w:rsidRDefault="007440E8" w:rsidP="002434C7">
            <w:pPr>
              <w:jc w:val="center"/>
              <w:rPr>
                <w:szCs w:val="21"/>
              </w:rPr>
            </w:pPr>
            <w:r w:rsidRPr="00EF5988">
              <w:rPr>
                <w:szCs w:val="21"/>
              </w:rPr>
              <w:t>Neutron Diffusion Theory and It’s Numerical Methods</w:t>
            </w:r>
          </w:p>
        </w:tc>
        <w:tc>
          <w:tcPr>
            <w:tcW w:w="1080" w:type="dxa"/>
            <w:vAlign w:val="center"/>
          </w:tcPr>
          <w:p w:rsidR="007F0304" w:rsidRPr="00EF5988" w:rsidRDefault="002434C7" w:rsidP="002F7867">
            <w:pPr>
              <w:jc w:val="center"/>
              <w:rPr>
                <w:szCs w:val="21"/>
              </w:rPr>
            </w:pPr>
            <w:r w:rsidRPr="00EF5988">
              <w:rPr>
                <w:szCs w:val="21"/>
              </w:rPr>
              <w:t>2</w:t>
            </w:r>
          </w:p>
        </w:tc>
        <w:tc>
          <w:tcPr>
            <w:tcW w:w="1754" w:type="dxa"/>
            <w:vMerge/>
            <w:vAlign w:val="center"/>
          </w:tcPr>
          <w:p w:rsidR="007F0304" w:rsidRPr="00EF5988" w:rsidRDefault="007F0304" w:rsidP="002F7867">
            <w:pPr>
              <w:jc w:val="center"/>
              <w:rPr>
                <w:color w:val="000000"/>
                <w:kern w:val="0"/>
                <w:szCs w:val="21"/>
              </w:rPr>
            </w:pPr>
          </w:p>
        </w:tc>
      </w:tr>
      <w:tr w:rsidR="007F0304" w:rsidRPr="00EF5988">
        <w:tc>
          <w:tcPr>
            <w:tcW w:w="1911" w:type="dxa"/>
            <w:vMerge/>
            <w:vAlign w:val="center"/>
          </w:tcPr>
          <w:p w:rsidR="007F0304" w:rsidRPr="00EF5988" w:rsidRDefault="007F0304" w:rsidP="002F7867">
            <w:pPr>
              <w:jc w:val="center"/>
              <w:rPr>
                <w:b/>
              </w:rPr>
            </w:pPr>
          </w:p>
        </w:tc>
        <w:tc>
          <w:tcPr>
            <w:tcW w:w="1634" w:type="dxa"/>
            <w:vAlign w:val="center"/>
          </w:tcPr>
          <w:p w:rsidR="007F0304" w:rsidRPr="00EF5988" w:rsidRDefault="002434C7" w:rsidP="002F7867">
            <w:pPr>
              <w:jc w:val="center"/>
              <w:rPr>
                <w:szCs w:val="21"/>
              </w:rPr>
            </w:pPr>
            <w:r w:rsidRPr="00EF5988">
              <w:rPr>
                <w:szCs w:val="21"/>
              </w:rPr>
              <w:t>032030</w:t>
            </w:r>
          </w:p>
          <w:p w:rsidR="002434C7" w:rsidRPr="00EF5988" w:rsidRDefault="002434C7" w:rsidP="002F7867">
            <w:pPr>
              <w:jc w:val="center"/>
              <w:rPr>
                <w:szCs w:val="21"/>
              </w:rPr>
            </w:pPr>
            <w:r w:rsidRPr="00EF5988">
              <w:rPr>
                <w:szCs w:val="21"/>
              </w:rPr>
              <w:t>NUCL6109</w:t>
            </w:r>
          </w:p>
        </w:tc>
        <w:tc>
          <w:tcPr>
            <w:tcW w:w="2950" w:type="dxa"/>
            <w:vAlign w:val="center"/>
          </w:tcPr>
          <w:p w:rsidR="007F0304" w:rsidRPr="00EF5988" w:rsidRDefault="007F0304" w:rsidP="004A1598">
            <w:pPr>
              <w:jc w:val="center"/>
              <w:rPr>
                <w:szCs w:val="21"/>
              </w:rPr>
            </w:pPr>
            <w:r w:rsidRPr="00EF5988">
              <w:rPr>
                <w:szCs w:val="21"/>
              </w:rPr>
              <w:t>Numerical Analysis of Thermal Hydraulics in Nuclear Reactors</w:t>
            </w:r>
          </w:p>
        </w:tc>
        <w:tc>
          <w:tcPr>
            <w:tcW w:w="1080" w:type="dxa"/>
            <w:vAlign w:val="center"/>
          </w:tcPr>
          <w:p w:rsidR="007F0304" w:rsidRPr="00EF5988" w:rsidRDefault="002434C7" w:rsidP="002F7867">
            <w:pPr>
              <w:jc w:val="center"/>
              <w:rPr>
                <w:szCs w:val="21"/>
              </w:rPr>
            </w:pPr>
            <w:r w:rsidRPr="00EF5988">
              <w:rPr>
                <w:szCs w:val="21"/>
              </w:rPr>
              <w:t>2</w:t>
            </w:r>
          </w:p>
        </w:tc>
        <w:tc>
          <w:tcPr>
            <w:tcW w:w="1754" w:type="dxa"/>
            <w:vMerge/>
            <w:vAlign w:val="center"/>
          </w:tcPr>
          <w:p w:rsidR="007F0304" w:rsidRPr="00EF5988" w:rsidRDefault="007F0304" w:rsidP="002F7867">
            <w:pPr>
              <w:jc w:val="center"/>
              <w:rPr>
                <w:color w:val="000000"/>
                <w:kern w:val="0"/>
                <w:szCs w:val="21"/>
              </w:rPr>
            </w:pPr>
          </w:p>
        </w:tc>
      </w:tr>
      <w:tr w:rsidR="007F0304" w:rsidRPr="00EF5988">
        <w:tc>
          <w:tcPr>
            <w:tcW w:w="1911" w:type="dxa"/>
            <w:vMerge/>
            <w:vAlign w:val="center"/>
          </w:tcPr>
          <w:p w:rsidR="007F0304" w:rsidRPr="00EF5988" w:rsidRDefault="007F0304" w:rsidP="002F7867">
            <w:pPr>
              <w:jc w:val="center"/>
              <w:rPr>
                <w:b/>
              </w:rPr>
            </w:pPr>
          </w:p>
        </w:tc>
        <w:tc>
          <w:tcPr>
            <w:tcW w:w="1634" w:type="dxa"/>
            <w:vAlign w:val="center"/>
          </w:tcPr>
          <w:p w:rsidR="007F0304" w:rsidRPr="00EF5988" w:rsidRDefault="002434C7" w:rsidP="002F7867">
            <w:pPr>
              <w:jc w:val="center"/>
              <w:rPr>
                <w:szCs w:val="21"/>
              </w:rPr>
            </w:pPr>
            <w:r w:rsidRPr="00EF5988">
              <w:rPr>
                <w:szCs w:val="21"/>
              </w:rPr>
              <w:t>032027</w:t>
            </w:r>
          </w:p>
          <w:p w:rsidR="002434C7" w:rsidRPr="00EF5988" w:rsidRDefault="002434C7" w:rsidP="002F7867">
            <w:pPr>
              <w:jc w:val="center"/>
              <w:rPr>
                <w:szCs w:val="21"/>
              </w:rPr>
            </w:pPr>
            <w:r w:rsidRPr="00EF5988">
              <w:rPr>
                <w:szCs w:val="21"/>
              </w:rPr>
              <w:t>NUCL6107</w:t>
            </w:r>
          </w:p>
        </w:tc>
        <w:tc>
          <w:tcPr>
            <w:tcW w:w="2950" w:type="dxa"/>
            <w:vAlign w:val="center"/>
          </w:tcPr>
          <w:p w:rsidR="007F0304" w:rsidRPr="00EF5988" w:rsidRDefault="007F0304" w:rsidP="00BB7349">
            <w:pPr>
              <w:jc w:val="center"/>
              <w:rPr>
                <w:szCs w:val="21"/>
              </w:rPr>
            </w:pPr>
            <w:r w:rsidRPr="00EF5988">
              <w:rPr>
                <w:szCs w:val="21"/>
              </w:rPr>
              <w:t>Nuclear Reactor Safety Analysis</w:t>
            </w:r>
          </w:p>
        </w:tc>
        <w:tc>
          <w:tcPr>
            <w:tcW w:w="1080" w:type="dxa"/>
            <w:vAlign w:val="center"/>
          </w:tcPr>
          <w:p w:rsidR="007F0304" w:rsidRPr="00EF5988" w:rsidRDefault="002434C7" w:rsidP="002F7867">
            <w:pPr>
              <w:jc w:val="center"/>
              <w:rPr>
                <w:szCs w:val="21"/>
              </w:rPr>
            </w:pPr>
            <w:r w:rsidRPr="00EF5988">
              <w:rPr>
                <w:szCs w:val="21"/>
              </w:rPr>
              <w:t>2</w:t>
            </w:r>
          </w:p>
        </w:tc>
        <w:tc>
          <w:tcPr>
            <w:tcW w:w="1754" w:type="dxa"/>
            <w:vMerge/>
            <w:vAlign w:val="center"/>
          </w:tcPr>
          <w:p w:rsidR="007F0304" w:rsidRPr="00EF5988" w:rsidRDefault="007F0304" w:rsidP="002F7867">
            <w:pPr>
              <w:jc w:val="center"/>
              <w:rPr>
                <w:color w:val="000000"/>
                <w:kern w:val="0"/>
                <w:szCs w:val="21"/>
              </w:rPr>
            </w:pPr>
          </w:p>
        </w:tc>
      </w:tr>
      <w:tr w:rsidR="007F0304" w:rsidRPr="00EF5988">
        <w:tc>
          <w:tcPr>
            <w:tcW w:w="1911" w:type="dxa"/>
            <w:vAlign w:val="center"/>
          </w:tcPr>
          <w:p w:rsidR="007F0304" w:rsidRPr="00EF5988" w:rsidRDefault="007F0304" w:rsidP="002F7867">
            <w:pPr>
              <w:jc w:val="center"/>
              <w:rPr>
                <w:b/>
              </w:rPr>
            </w:pPr>
            <w:r w:rsidRPr="00EF5988">
              <w:rPr>
                <w:b/>
                <w:kern w:val="0"/>
                <w:szCs w:val="21"/>
              </w:rPr>
              <w:t>Optional</w:t>
            </w:r>
          </w:p>
        </w:tc>
        <w:tc>
          <w:tcPr>
            <w:tcW w:w="1634" w:type="dxa"/>
            <w:vAlign w:val="center"/>
          </w:tcPr>
          <w:p w:rsidR="007F0304" w:rsidRPr="00EF5988" w:rsidRDefault="007F0304" w:rsidP="002F7867">
            <w:pPr>
              <w:jc w:val="center"/>
              <w:rPr>
                <w:szCs w:val="21"/>
              </w:rPr>
            </w:pPr>
          </w:p>
        </w:tc>
        <w:tc>
          <w:tcPr>
            <w:tcW w:w="2950" w:type="dxa"/>
            <w:vAlign w:val="center"/>
          </w:tcPr>
          <w:p w:rsidR="007F0304" w:rsidRPr="00EF5988" w:rsidRDefault="007F0304" w:rsidP="002F7867">
            <w:pPr>
              <w:jc w:val="center"/>
              <w:rPr>
                <w:szCs w:val="21"/>
              </w:rPr>
            </w:pPr>
            <w:r w:rsidRPr="00EF5988">
              <w:rPr>
                <w:szCs w:val="21"/>
              </w:rPr>
              <w:t xml:space="preserve">Students can select any course at the list of </w:t>
            </w:r>
            <w:proofErr w:type="spellStart"/>
            <w:smartTag w:uri="urn:schemas-microsoft-com:office:smarttags" w:element="PlaceName">
              <w:smartTag w:uri="urn:schemas-microsoft-com:office:smarttags" w:element="PlaceName">
                <w:r w:rsidRPr="00EF5988">
                  <w:rPr>
                    <w:szCs w:val="21"/>
                  </w:rPr>
                  <w:t>Graduate</w:t>
                </w:r>
              </w:smartTag>
              <w:smartTag w:uri="urn:schemas-microsoft-com:office:smarttags" w:element="PlaceName">
                <w:r w:rsidRPr="00EF5988">
                  <w:rPr>
                    <w:szCs w:val="21"/>
                  </w:rPr>
                  <w:t>School</w:t>
                </w:r>
              </w:smartTag>
            </w:smartTag>
            <w:proofErr w:type="spellEnd"/>
          </w:p>
        </w:tc>
        <w:tc>
          <w:tcPr>
            <w:tcW w:w="1080" w:type="dxa"/>
            <w:vAlign w:val="center"/>
          </w:tcPr>
          <w:p w:rsidR="007F0304" w:rsidRPr="00EF5988" w:rsidRDefault="007F0304" w:rsidP="002F7867">
            <w:pPr>
              <w:jc w:val="center"/>
              <w:rPr>
                <w:szCs w:val="21"/>
              </w:rPr>
            </w:pPr>
          </w:p>
        </w:tc>
        <w:tc>
          <w:tcPr>
            <w:tcW w:w="1754" w:type="dxa"/>
            <w:vAlign w:val="center"/>
          </w:tcPr>
          <w:p w:rsidR="007F0304" w:rsidRPr="00EF5988" w:rsidRDefault="007F0304" w:rsidP="002F7867">
            <w:pPr>
              <w:jc w:val="center"/>
              <w:rPr>
                <w:color w:val="000000"/>
                <w:kern w:val="0"/>
                <w:szCs w:val="21"/>
              </w:rPr>
            </w:pPr>
            <w:r w:rsidRPr="00EF5988">
              <w:rPr>
                <w:color w:val="000000"/>
                <w:kern w:val="0"/>
                <w:szCs w:val="21"/>
              </w:rPr>
              <w:t>4</w:t>
            </w:r>
          </w:p>
        </w:tc>
      </w:tr>
      <w:tr w:rsidR="007F0304" w:rsidRPr="00EF5988">
        <w:trPr>
          <w:trHeight w:val="567"/>
        </w:trPr>
        <w:tc>
          <w:tcPr>
            <w:tcW w:w="1911" w:type="dxa"/>
            <w:vMerge w:val="restart"/>
            <w:vAlign w:val="center"/>
          </w:tcPr>
          <w:p w:rsidR="007F0304" w:rsidRPr="00EF5988" w:rsidRDefault="007F0304" w:rsidP="002F7867">
            <w:pPr>
              <w:jc w:val="center"/>
              <w:rPr>
                <w:b/>
                <w:kern w:val="0"/>
                <w:szCs w:val="21"/>
              </w:rPr>
            </w:pPr>
            <w:r w:rsidRPr="00EF5988">
              <w:rPr>
                <w:b/>
                <w:kern w:val="0"/>
                <w:szCs w:val="21"/>
              </w:rPr>
              <w:t>Compulsory</w:t>
            </w:r>
          </w:p>
        </w:tc>
        <w:tc>
          <w:tcPr>
            <w:tcW w:w="1634" w:type="dxa"/>
            <w:vAlign w:val="center"/>
          </w:tcPr>
          <w:p w:rsidR="007F0304" w:rsidRPr="00EF5988" w:rsidRDefault="007F0304" w:rsidP="002F7867">
            <w:pPr>
              <w:jc w:val="center"/>
              <w:rPr>
                <w:szCs w:val="21"/>
              </w:rPr>
            </w:pPr>
            <w:r w:rsidRPr="00EF5988">
              <w:rPr>
                <w:szCs w:val="21"/>
              </w:rPr>
              <w:t>001999</w:t>
            </w:r>
          </w:p>
          <w:p w:rsidR="007F0304" w:rsidRPr="00EF5988" w:rsidRDefault="007F0304" w:rsidP="002F7867">
            <w:pPr>
              <w:jc w:val="center"/>
              <w:rPr>
                <w:szCs w:val="21"/>
              </w:rPr>
            </w:pPr>
            <w:r w:rsidRPr="00EF5988">
              <w:rPr>
                <w:szCs w:val="21"/>
              </w:rPr>
              <w:t>BXHJ8003</w:t>
            </w:r>
          </w:p>
        </w:tc>
        <w:tc>
          <w:tcPr>
            <w:tcW w:w="2950" w:type="dxa"/>
            <w:vAlign w:val="center"/>
          </w:tcPr>
          <w:p w:rsidR="007F0304" w:rsidRPr="00EF5988" w:rsidRDefault="00B36D20" w:rsidP="00B63816">
            <w:pPr>
              <w:jc w:val="center"/>
              <w:rPr>
                <w:szCs w:val="21"/>
              </w:rPr>
            </w:pPr>
            <w:r w:rsidRPr="00EF5988">
              <w:rPr>
                <w:kern w:val="0"/>
                <w:szCs w:val="21"/>
              </w:rPr>
              <w:t>Academic Activities (Lectures)</w:t>
            </w:r>
          </w:p>
        </w:tc>
        <w:tc>
          <w:tcPr>
            <w:tcW w:w="1080" w:type="dxa"/>
            <w:vAlign w:val="center"/>
          </w:tcPr>
          <w:p w:rsidR="007F0304" w:rsidRPr="00EF5988" w:rsidRDefault="007F0304" w:rsidP="002F7867">
            <w:pPr>
              <w:jc w:val="center"/>
              <w:rPr>
                <w:szCs w:val="21"/>
              </w:rPr>
            </w:pPr>
            <w:r w:rsidRPr="00EF5988">
              <w:rPr>
                <w:szCs w:val="21"/>
              </w:rPr>
              <w:t>2</w:t>
            </w:r>
          </w:p>
        </w:tc>
        <w:tc>
          <w:tcPr>
            <w:tcW w:w="1754" w:type="dxa"/>
            <w:vMerge w:val="restart"/>
            <w:vAlign w:val="center"/>
          </w:tcPr>
          <w:p w:rsidR="007F0304" w:rsidRPr="00EF5988" w:rsidRDefault="007F0304" w:rsidP="002F7867">
            <w:pPr>
              <w:jc w:val="center"/>
              <w:rPr>
                <w:color w:val="000000"/>
                <w:kern w:val="0"/>
                <w:szCs w:val="21"/>
              </w:rPr>
            </w:pPr>
            <w:r w:rsidRPr="00EF5988">
              <w:rPr>
                <w:color w:val="000000"/>
                <w:kern w:val="0"/>
                <w:szCs w:val="21"/>
              </w:rPr>
              <w:t>8</w:t>
            </w:r>
          </w:p>
        </w:tc>
      </w:tr>
      <w:tr w:rsidR="007F0304" w:rsidRPr="00EF5988">
        <w:trPr>
          <w:trHeight w:val="567"/>
        </w:trPr>
        <w:tc>
          <w:tcPr>
            <w:tcW w:w="1911" w:type="dxa"/>
            <w:vMerge/>
            <w:vAlign w:val="center"/>
          </w:tcPr>
          <w:p w:rsidR="007F0304" w:rsidRPr="00EF5988" w:rsidRDefault="007F0304" w:rsidP="002F7867">
            <w:pPr>
              <w:jc w:val="center"/>
              <w:rPr>
                <w:b/>
                <w:kern w:val="0"/>
                <w:szCs w:val="21"/>
              </w:rPr>
            </w:pPr>
          </w:p>
        </w:tc>
        <w:tc>
          <w:tcPr>
            <w:tcW w:w="1634" w:type="dxa"/>
            <w:vAlign w:val="center"/>
          </w:tcPr>
          <w:p w:rsidR="007F0304" w:rsidRPr="00EF5988" w:rsidRDefault="007F0304" w:rsidP="002F7867">
            <w:pPr>
              <w:jc w:val="center"/>
              <w:rPr>
                <w:szCs w:val="21"/>
              </w:rPr>
            </w:pPr>
            <w:r w:rsidRPr="00EF5988">
              <w:rPr>
                <w:szCs w:val="21"/>
              </w:rPr>
              <w:t>001994</w:t>
            </w:r>
          </w:p>
          <w:p w:rsidR="007F0304" w:rsidRPr="00EF5988" w:rsidRDefault="007F0304" w:rsidP="002F7867">
            <w:pPr>
              <w:jc w:val="center"/>
              <w:rPr>
                <w:szCs w:val="21"/>
              </w:rPr>
            </w:pPr>
            <w:r w:rsidRPr="00EF5988">
              <w:rPr>
                <w:szCs w:val="21"/>
              </w:rPr>
              <w:t>BXHJ8001</w:t>
            </w:r>
          </w:p>
        </w:tc>
        <w:tc>
          <w:tcPr>
            <w:tcW w:w="2950" w:type="dxa"/>
            <w:vAlign w:val="center"/>
          </w:tcPr>
          <w:p w:rsidR="007F0304" w:rsidRPr="00EF5988" w:rsidRDefault="00B36D20" w:rsidP="002F7867">
            <w:pPr>
              <w:jc w:val="center"/>
              <w:rPr>
                <w:szCs w:val="21"/>
              </w:rPr>
            </w:pPr>
            <w:r w:rsidRPr="00EF5988">
              <w:rPr>
                <w:kern w:val="0"/>
                <w:szCs w:val="21"/>
              </w:rPr>
              <w:t>Mid-term Assessment</w:t>
            </w:r>
          </w:p>
        </w:tc>
        <w:tc>
          <w:tcPr>
            <w:tcW w:w="1080" w:type="dxa"/>
            <w:vAlign w:val="center"/>
          </w:tcPr>
          <w:p w:rsidR="007F0304" w:rsidRPr="00EF5988" w:rsidRDefault="007F0304" w:rsidP="002F7867">
            <w:pPr>
              <w:jc w:val="center"/>
              <w:rPr>
                <w:szCs w:val="21"/>
              </w:rPr>
            </w:pPr>
            <w:r w:rsidRPr="00EF5988">
              <w:rPr>
                <w:szCs w:val="21"/>
              </w:rPr>
              <w:t>6</w:t>
            </w:r>
          </w:p>
        </w:tc>
        <w:tc>
          <w:tcPr>
            <w:tcW w:w="1754" w:type="dxa"/>
            <w:vMerge/>
            <w:vAlign w:val="center"/>
          </w:tcPr>
          <w:p w:rsidR="007F0304" w:rsidRPr="00EF5988" w:rsidRDefault="007F0304" w:rsidP="002F7867">
            <w:pPr>
              <w:jc w:val="center"/>
              <w:rPr>
                <w:color w:val="000000"/>
                <w:kern w:val="0"/>
                <w:szCs w:val="21"/>
              </w:rPr>
            </w:pPr>
          </w:p>
        </w:tc>
      </w:tr>
      <w:tr w:rsidR="007F0304" w:rsidRPr="00EF5988">
        <w:trPr>
          <w:trHeight w:val="567"/>
        </w:trPr>
        <w:tc>
          <w:tcPr>
            <w:tcW w:w="1911" w:type="dxa"/>
            <w:vAlign w:val="center"/>
          </w:tcPr>
          <w:p w:rsidR="007F0304" w:rsidRPr="00EF5988" w:rsidRDefault="007F0304" w:rsidP="002F7867">
            <w:pPr>
              <w:jc w:val="center"/>
              <w:rPr>
                <w:b/>
                <w:color w:val="000000"/>
                <w:kern w:val="0"/>
                <w:szCs w:val="21"/>
              </w:rPr>
            </w:pPr>
            <w:r w:rsidRPr="00EF5988">
              <w:rPr>
                <w:b/>
                <w:color w:val="000000"/>
                <w:kern w:val="0"/>
                <w:szCs w:val="21"/>
              </w:rPr>
              <w:t>Thesis</w:t>
            </w:r>
          </w:p>
        </w:tc>
        <w:tc>
          <w:tcPr>
            <w:tcW w:w="1634" w:type="dxa"/>
            <w:vAlign w:val="center"/>
          </w:tcPr>
          <w:p w:rsidR="007F0304" w:rsidRPr="00EF5988" w:rsidRDefault="00B36D20" w:rsidP="002F7867">
            <w:pPr>
              <w:jc w:val="center"/>
              <w:rPr>
                <w:szCs w:val="21"/>
              </w:rPr>
            </w:pPr>
            <w:r w:rsidRPr="00EF5988">
              <w:rPr>
                <w:szCs w:val="21"/>
              </w:rPr>
              <w:t>BXHJ8006</w:t>
            </w:r>
          </w:p>
        </w:tc>
        <w:tc>
          <w:tcPr>
            <w:tcW w:w="2950" w:type="dxa"/>
            <w:vAlign w:val="center"/>
          </w:tcPr>
          <w:p w:rsidR="007F0304" w:rsidRPr="00EF5988" w:rsidRDefault="007F0304" w:rsidP="002F7867">
            <w:pPr>
              <w:jc w:val="center"/>
              <w:rPr>
                <w:szCs w:val="21"/>
              </w:rPr>
            </w:pPr>
          </w:p>
        </w:tc>
        <w:tc>
          <w:tcPr>
            <w:tcW w:w="1080" w:type="dxa"/>
            <w:vAlign w:val="center"/>
          </w:tcPr>
          <w:p w:rsidR="007F0304" w:rsidRPr="00EF5988" w:rsidRDefault="00B36D20" w:rsidP="002F7867">
            <w:pPr>
              <w:jc w:val="center"/>
              <w:rPr>
                <w:szCs w:val="21"/>
              </w:rPr>
            </w:pPr>
            <w:r w:rsidRPr="00EF5988">
              <w:rPr>
                <w:szCs w:val="21"/>
              </w:rPr>
              <w:t>60</w:t>
            </w:r>
          </w:p>
        </w:tc>
        <w:tc>
          <w:tcPr>
            <w:tcW w:w="1754" w:type="dxa"/>
            <w:vAlign w:val="center"/>
          </w:tcPr>
          <w:p w:rsidR="007F0304" w:rsidRPr="00EF5988" w:rsidRDefault="00B36D20" w:rsidP="002F7867">
            <w:pPr>
              <w:jc w:val="center"/>
              <w:rPr>
                <w:color w:val="000000"/>
                <w:kern w:val="0"/>
                <w:szCs w:val="21"/>
              </w:rPr>
            </w:pPr>
            <w:r w:rsidRPr="00EF5988">
              <w:rPr>
                <w:color w:val="000000"/>
                <w:kern w:val="0"/>
                <w:szCs w:val="21"/>
              </w:rPr>
              <w:t>60</w:t>
            </w:r>
          </w:p>
        </w:tc>
      </w:tr>
      <w:tr w:rsidR="007F0304" w:rsidRPr="00EF5988">
        <w:trPr>
          <w:trHeight w:val="567"/>
        </w:trPr>
        <w:tc>
          <w:tcPr>
            <w:tcW w:w="6495" w:type="dxa"/>
            <w:gridSpan w:val="3"/>
            <w:vAlign w:val="center"/>
          </w:tcPr>
          <w:p w:rsidR="007F0304" w:rsidRPr="00EF5988" w:rsidRDefault="007F0304" w:rsidP="002F7867">
            <w:pPr>
              <w:jc w:val="center"/>
              <w:rPr>
                <w:b/>
                <w:color w:val="000000"/>
                <w:kern w:val="0"/>
                <w:szCs w:val="21"/>
              </w:rPr>
            </w:pPr>
            <w:r w:rsidRPr="00EF5988">
              <w:rPr>
                <w:b/>
                <w:color w:val="000000"/>
                <w:kern w:val="0"/>
                <w:szCs w:val="21"/>
              </w:rPr>
              <w:lastRenderedPageBreak/>
              <w:t>Total</w:t>
            </w:r>
          </w:p>
        </w:tc>
        <w:tc>
          <w:tcPr>
            <w:tcW w:w="1080" w:type="dxa"/>
            <w:vAlign w:val="center"/>
          </w:tcPr>
          <w:p w:rsidR="007F0304" w:rsidRPr="00EF5988" w:rsidRDefault="007F0304" w:rsidP="002F7867">
            <w:pPr>
              <w:jc w:val="center"/>
              <w:rPr>
                <w:color w:val="000000"/>
                <w:kern w:val="0"/>
                <w:szCs w:val="21"/>
              </w:rPr>
            </w:pPr>
          </w:p>
        </w:tc>
        <w:tc>
          <w:tcPr>
            <w:tcW w:w="1754" w:type="dxa"/>
            <w:vAlign w:val="center"/>
          </w:tcPr>
          <w:p w:rsidR="007F0304" w:rsidRPr="00EF5988" w:rsidRDefault="00B36D20" w:rsidP="002F7867">
            <w:pPr>
              <w:jc w:val="center"/>
              <w:rPr>
                <w:color w:val="000000"/>
                <w:kern w:val="0"/>
                <w:szCs w:val="21"/>
              </w:rPr>
            </w:pPr>
            <w:r w:rsidRPr="00EF5988">
              <w:rPr>
                <w:color w:val="000000"/>
                <w:kern w:val="0"/>
                <w:szCs w:val="21"/>
              </w:rPr>
              <w:t>80</w:t>
            </w:r>
          </w:p>
        </w:tc>
      </w:tr>
    </w:tbl>
    <w:p w:rsidR="007F0304" w:rsidRPr="00EF5988" w:rsidRDefault="007F0304" w:rsidP="0085206A">
      <w:pPr>
        <w:rPr>
          <w:color w:val="000000"/>
          <w:kern w:val="0"/>
          <w:szCs w:val="21"/>
        </w:rPr>
      </w:pPr>
      <w:proofErr w:type="gramStart"/>
      <w:r w:rsidRPr="00EF5988">
        <w:rPr>
          <w:b/>
          <w:color w:val="000000"/>
          <w:kern w:val="0"/>
          <w:szCs w:val="21"/>
        </w:rPr>
        <w:t>Table4</w:t>
      </w:r>
      <w:r w:rsidR="00EF5988">
        <w:rPr>
          <w:rFonts w:hint="eastAsia"/>
          <w:b/>
          <w:color w:val="000000"/>
          <w:kern w:val="0"/>
          <w:szCs w:val="21"/>
        </w:rPr>
        <w:t xml:space="preserve">  </w:t>
      </w:r>
      <w:r w:rsidRPr="00EF5988">
        <w:rPr>
          <w:color w:val="000000"/>
          <w:kern w:val="0"/>
          <w:szCs w:val="21"/>
        </w:rPr>
        <w:t>Curriculum</w:t>
      </w:r>
      <w:proofErr w:type="gramEnd"/>
      <w:r w:rsidRPr="00EF5988">
        <w:rPr>
          <w:color w:val="000000"/>
          <w:kern w:val="0"/>
          <w:szCs w:val="21"/>
        </w:rPr>
        <w:t xml:space="preserve"> structure of Master</w:t>
      </w:r>
    </w:p>
    <w:tbl>
      <w:tblPr>
        <w:tblW w:w="9329" w:type="dxa"/>
        <w:tblInd w:w="-10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11"/>
        <w:gridCol w:w="1634"/>
        <w:gridCol w:w="2950"/>
        <w:gridCol w:w="1080"/>
        <w:gridCol w:w="1754"/>
      </w:tblGrid>
      <w:tr w:rsidR="007F0304" w:rsidRPr="00EF5988">
        <w:tc>
          <w:tcPr>
            <w:tcW w:w="1911" w:type="dxa"/>
            <w:vAlign w:val="center"/>
          </w:tcPr>
          <w:p w:rsidR="007F0304" w:rsidRPr="00EF5988" w:rsidRDefault="007F0304" w:rsidP="002F7867">
            <w:pPr>
              <w:jc w:val="center"/>
              <w:rPr>
                <w:b/>
                <w:color w:val="000000"/>
                <w:kern w:val="0"/>
                <w:szCs w:val="21"/>
              </w:rPr>
            </w:pPr>
            <w:r w:rsidRPr="00EF5988">
              <w:rPr>
                <w:b/>
                <w:color w:val="000000"/>
                <w:kern w:val="0"/>
                <w:szCs w:val="21"/>
              </w:rPr>
              <w:t>Course Module</w:t>
            </w:r>
          </w:p>
        </w:tc>
        <w:tc>
          <w:tcPr>
            <w:tcW w:w="1634" w:type="dxa"/>
            <w:vAlign w:val="center"/>
          </w:tcPr>
          <w:p w:rsidR="007F0304" w:rsidRPr="00EF5988" w:rsidRDefault="007F0304" w:rsidP="002F7867">
            <w:pPr>
              <w:jc w:val="center"/>
              <w:rPr>
                <w:b/>
                <w:color w:val="000000"/>
                <w:kern w:val="0"/>
                <w:szCs w:val="21"/>
              </w:rPr>
            </w:pPr>
            <w:r w:rsidRPr="00EF5988">
              <w:rPr>
                <w:b/>
                <w:color w:val="000000"/>
                <w:kern w:val="0"/>
                <w:szCs w:val="21"/>
              </w:rPr>
              <w:t>Course Code</w:t>
            </w:r>
          </w:p>
        </w:tc>
        <w:tc>
          <w:tcPr>
            <w:tcW w:w="2950" w:type="dxa"/>
            <w:vAlign w:val="center"/>
          </w:tcPr>
          <w:p w:rsidR="007F0304" w:rsidRPr="00EF5988" w:rsidRDefault="007F0304" w:rsidP="002F7867">
            <w:pPr>
              <w:jc w:val="center"/>
              <w:rPr>
                <w:b/>
                <w:color w:val="000000"/>
                <w:kern w:val="0"/>
                <w:szCs w:val="21"/>
              </w:rPr>
            </w:pPr>
            <w:r w:rsidRPr="00EF5988">
              <w:rPr>
                <w:b/>
                <w:color w:val="000000"/>
                <w:kern w:val="0"/>
                <w:szCs w:val="21"/>
              </w:rPr>
              <w:t>Course Title</w:t>
            </w:r>
          </w:p>
        </w:tc>
        <w:tc>
          <w:tcPr>
            <w:tcW w:w="1080" w:type="dxa"/>
            <w:vAlign w:val="center"/>
          </w:tcPr>
          <w:p w:rsidR="007F0304" w:rsidRPr="00EF5988" w:rsidRDefault="007F0304" w:rsidP="002F7867">
            <w:pPr>
              <w:jc w:val="center"/>
              <w:rPr>
                <w:b/>
                <w:color w:val="000000"/>
                <w:kern w:val="0"/>
                <w:szCs w:val="21"/>
              </w:rPr>
            </w:pPr>
            <w:r w:rsidRPr="00EF5988">
              <w:rPr>
                <w:b/>
                <w:color w:val="000000"/>
                <w:kern w:val="0"/>
                <w:szCs w:val="21"/>
              </w:rPr>
              <w:t>Credits</w:t>
            </w:r>
          </w:p>
        </w:tc>
        <w:tc>
          <w:tcPr>
            <w:tcW w:w="1754" w:type="dxa"/>
            <w:vAlign w:val="center"/>
          </w:tcPr>
          <w:p w:rsidR="007F0304" w:rsidRPr="00EF5988" w:rsidRDefault="007F0304" w:rsidP="002F7867">
            <w:pPr>
              <w:jc w:val="center"/>
              <w:rPr>
                <w:b/>
                <w:color w:val="000000"/>
                <w:kern w:val="0"/>
                <w:szCs w:val="21"/>
              </w:rPr>
            </w:pPr>
            <w:r w:rsidRPr="00EF5988">
              <w:rPr>
                <w:b/>
                <w:color w:val="000000"/>
                <w:kern w:val="0"/>
                <w:szCs w:val="21"/>
              </w:rPr>
              <w:t>Minimum Requirement</w:t>
            </w:r>
          </w:p>
        </w:tc>
      </w:tr>
      <w:tr w:rsidR="007F0304" w:rsidRPr="00EF5988">
        <w:tc>
          <w:tcPr>
            <w:tcW w:w="1911" w:type="dxa"/>
            <w:vMerge w:val="restart"/>
            <w:vAlign w:val="center"/>
          </w:tcPr>
          <w:p w:rsidR="007F0304" w:rsidRPr="00EF5988" w:rsidRDefault="007F0304" w:rsidP="002F7867">
            <w:pPr>
              <w:jc w:val="center"/>
              <w:rPr>
                <w:b/>
                <w:color w:val="000000"/>
                <w:kern w:val="0"/>
                <w:szCs w:val="21"/>
              </w:rPr>
            </w:pPr>
            <w:proofErr w:type="spellStart"/>
            <w:r w:rsidRPr="00EF5988">
              <w:rPr>
                <w:b/>
                <w:color w:val="000000"/>
                <w:kern w:val="0"/>
                <w:szCs w:val="21"/>
              </w:rPr>
              <w:t>Communicaiton</w:t>
            </w:r>
            <w:proofErr w:type="spellEnd"/>
          </w:p>
        </w:tc>
        <w:tc>
          <w:tcPr>
            <w:tcW w:w="1634" w:type="dxa"/>
            <w:vAlign w:val="center"/>
          </w:tcPr>
          <w:p w:rsidR="007F0304" w:rsidRPr="00EF5988" w:rsidRDefault="007F0304" w:rsidP="002F7867">
            <w:pPr>
              <w:jc w:val="center"/>
              <w:rPr>
                <w:szCs w:val="21"/>
              </w:rPr>
            </w:pPr>
            <w:r w:rsidRPr="00EF5988">
              <w:rPr>
                <w:szCs w:val="21"/>
              </w:rPr>
              <w:t>272004</w:t>
            </w:r>
          </w:p>
          <w:p w:rsidR="007F0304" w:rsidRPr="00EF5988" w:rsidRDefault="007F0304" w:rsidP="002F7867">
            <w:pPr>
              <w:jc w:val="center"/>
              <w:rPr>
                <w:szCs w:val="21"/>
              </w:rPr>
            </w:pPr>
            <w:r w:rsidRPr="00EF5988">
              <w:rPr>
                <w:szCs w:val="21"/>
              </w:rPr>
              <w:t>LITE6102</w:t>
            </w:r>
          </w:p>
        </w:tc>
        <w:tc>
          <w:tcPr>
            <w:tcW w:w="2950" w:type="dxa"/>
            <w:vAlign w:val="center"/>
          </w:tcPr>
          <w:p w:rsidR="007F0304" w:rsidRPr="00EF5988" w:rsidRDefault="007F0304" w:rsidP="002F7867">
            <w:pPr>
              <w:jc w:val="center"/>
              <w:rPr>
                <w:szCs w:val="21"/>
              </w:rPr>
            </w:pPr>
            <w:r w:rsidRPr="00EF5988">
              <w:rPr>
                <w:szCs w:val="21"/>
              </w:rPr>
              <w:t>Comprehensive Chinese</w:t>
            </w:r>
          </w:p>
        </w:tc>
        <w:tc>
          <w:tcPr>
            <w:tcW w:w="1080" w:type="dxa"/>
            <w:vAlign w:val="center"/>
          </w:tcPr>
          <w:p w:rsidR="007F0304" w:rsidRPr="00EF5988" w:rsidRDefault="007F0304" w:rsidP="002F7867">
            <w:pPr>
              <w:jc w:val="center"/>
              <w:rPr>
                <w:szCs w:val="21"/>
              </w:rPr>
            </w:pPr>
            <w:r w:rsidRPr="00EF5988">
              <w:rPr>
                <w:szCs w:val="21"/>
              </w:rPr>
              <w:t>2</w:t>
            </w:r>
          </w:p>
        </w:tc>
        <w:tc>
          <w:tcPr>
            <w:tcW w:w="1754" w:type="dxa"/>
            <w:vMerge w:val="restart"/>
            <w:vAlign w:val="center"/>
          </w:tcPr>
          <w:p w:rsidR="007F0304" w:rsidRPr="00EF5988" w:rsidRDefault="007F0304" w:rsidP="002F7867">
            <w:pPr>
              <w:jc w:val="center"/>
              <w:rPr>
                <w:color w:val="000000"/>
                <w:kern w:val="0"/>
                <w:szCs w:val="21"/>
              </w:rPr>
            </w:pPr>
            <w:r w:rsidRPr="00EF5988">
              <w:rPr>
                <w:color w:val="000000"/>
                <w:kern w:val="0"/>
                <w:szCs w:val="21"/>
              </w:rPr>
              <w:t>4</w:t>
            </w:r>
          </w:p>
        </w:tc>
      </w:tr>
      <w:tr w:rsidR="007F0304" w:rsidRPr="00EF5988">
        <w:tc>
          <w:tcPr>
            <w:tcW w:w="1911" w:type="dxa"/>
            <w:vMerge/>
            <w:vAlign w:val="center"/>
          </w:tcPr>
          <w:p w:rsidR="007F0304" w:rsidRPr="00EF5988" w:rsidRDefault="007F0304" w:rsidP="002F7867">
            <w:pPr>
              <w:jc w:val="center"/>
              <w:rPr>
                <w:b/>
                <w:color w:val="000000"/>
                <w:kern w:val="0"/>
                <w:szCs w:val="21"/>
              </w:rPr>
            </w:pPr>
          </w:p>
        </w:tc>
        <w:tc>
          <w:tcPr>
            <w:tcW w:w="1634" w:type="dxa"/>
            <w:vAlign w:val="center"/>
          </w:tcPr>
          <w:p w:rsidR="007F0304" w:rsidRPr="00EF5988" w:rsidRDefault="007F0304" w:rsidP="002F7867">
            <w:pPr>
              <w:jc w:val="center"/>
              <w:rPr>
                <w:szCs w:val="21"/>
              </w:rPr>
            </w:pPr>
            <w:r w:rsidRPr="00EF5988">
              <w:rPr>
                <w:szCs w:val="21"/>
              </w:rPr>
              <w:t>272003</w:t>
            </w:r>
          </w:p>
          <w:p w:rsidR="007F0304" w:rsidRPr="00EF5988" w:rsidRDefault="007F0304" w:rsidP="002F7867">
            <w:pPr>
              <w:jc w:val="center"/>
              <w:rPr>
                <w:szCs w:val="21"/>
              </w:rPr>
            </w:pPr>
            <w:r w:rsidRPr="00EF5988">
              <w:rPr>
                <w:szCs w:val="21"/>
              </w:rPr>
              <w:t>LITE6101</w:t>
            </w:r>
          </w:p>
        </w:tc>
        <w:tc>
          <w:tcPr>
            <w:tcW w:w="2950" w:type="dxa"/>
            <w:vAlign w:val="center"/>
          </w:tcPr>
          <w:p w:rsidR="007F0304" w:rsidRPr="00EF5988" w:rsidRDefault="007F0304" w:rsidP="002F7867">
            <w:pPr>
              <w:jc w:val="center"/>
              <w:rPr>
                <w:szCs w:val="21"/>
              </w:rPr>
            </w:pPr>
            <w:r w:rsidRPr="00EF5988">
              <w:rPr>
                <w:szCs w:val="21"/>
              </w:rPr>
              <w:t xml:space="preserve">The Outline of </w:t>
            </w:r>
            <w:smartTag w:uri="urn:schemas-microsoft-com:office:smarttags" w:element="PlaceName">
              <w:r w:rsidRPr="00EF5988">
                <w:rPr>
                  <w:szCs w:val="21"/>
                </w:rPr>
                <w:t>China</w:t>
              </w:r>
            </w:smartTag>
          </w:p>
        </w:tc>
        <w:tc>
          <w:tcPr>
            <w:tcW w:w="1080" w:type="dxa"/>
            <w:vAlign w:val="center"/>
          </w:tcPr>
          <w:p w:rsidR="007F0304" w:rsidRPr="00EF5988" w:rsidRDefault="007F0304" w:rsidP="002F7867">
            <w:pPr>
              <w:jc w:val="center"/>
              <w:rPr>
                <w:szCs w:val="21"/>
              </w:rPr>
            </w:pPr>
            <w:r w:rsidRPr="00EF5988">
              <w:rPr>
                <w:szCs w:val="21"/>
              </w:rPr>
              <w:t>2</w:t>
            </w:r>
          </w:p>
        </w:tc>
        <w:tc>
          <w:tcPr>
            <w:tcW w:w="1754" w:type="dxa"/>
            <w:vMerge/>
            <w:vAlign w:val="center"/>
          </w:tcPr>
          <w:p w:rsidR="007F0304" w:rsidRPr="00EF5988" w:rsidRDefault="007F0304" w:rsidP="002F7867">
            <w:pPr>
              <w:jc w:val="center"/>
              <w:rPr>
                <w:color w:val="000000"/>
                <w:kern w:val="0"/>
                <w:szCs w:val="21"/>
              </w:rPr>
            </w:pPr>
          </w:p>
        </w:tc>
      </w:tr>
      <w:tr w:rsidR="002434C7" w:rsidRPr="00EF5988">
        <w:tc>
          <w:tcPr>
            <w:tcW w:w="1911" w:type="dxa"/>
            <w:vMerge w:val="restart"/>
            <w:vAlign w:val="center"/>
          </w:tcPr>
          <w:p w:rsidR="002434C7" w:rsidRPr="00EF5988" w:rsidRDefault="002434C7" w:rsidP="002F7867">
            <w:pPr>
              <w:jc w:val="center"/>
              <w:rPr>
                <w:b/>
              </w:rPr>
            </w:pPr>
            <w:r w:rsidRPr="00EF5988">
              <w:rPr>
                <w:b/>
                <w:kern w:val="0"/>
                <w:szCs w:val="21"/>
              </w:rPr>
              <w:t>Degree Courses</w:t>
            </w:r>
          </w:p>
        </w:tc>
        <w:tc>
          <w:tcPr>
            <w:tcW w:w="1634" w:type="dxa"/>
            <w:vAlign w:val="center"/>
          </w:tcPr>
          <w:p w:rsidR="002434C7" w:rsidRPr="00EF5988" w:rsidRDefault="002434C7" w:rsidP="00F205E2">
            <w:pPr>
              <w:jc w:val="center"/>
              <w:rPr>
                <w:szCs w:val="21"/>
              </w:rPr>
            </w:pPr>
            <w:r w:rsidRPr="00EF5988">
              <w:rPr>
                <w:szCs w:val="21"/>
              </w:rPr>
              <w:t>032009</w:t>
            </w:r>
          </w:p>
          <w:p w:rsidR="002434C7" w:rsidRPr="00EF5988" w:rsidRDefault="002434C7" w:rsidP="00F205E2">
            <w:pPr>
              <w:jc w:val="center"/>
              <w:rPr>
                <w:szCs w:val="21"/>
              </w:rPr>
            </w:pPr>
            <w:r w:rsidRPr="00EF5988">
              <w:rPr>
                <w:szCs w:val="21"/>
              </w:rPr>
              <w:t>PHYS7107</w:t>
            </w:r>
          </w:p>
        </w:tc>
        <w:tc>
          <w:tcPr>
            <w:tcW w:w="2950" w:type="dxa"/>
            <w:vAlign w:val="center"/>
          </w:tcPr>
          <w:p w:rsidR="002434C7" w:rsidRPr="00EF5988" w:rsidRDefault="002434C7" w:rsidP="00F205E2">
            <w:pPr>
              <w:jc w:val="center"/>
              <w:rPr>
                <w:szCs w:val="21"/>
              </w:rPr>
            </w:pPr>
            <w:r w:rsidRPr="00EF5988">
              <w:rPr>
                <w:szCs w:val="21"/>
              </w:rPr>
              <w:t>Applied Nuclear Physics</w:t>
            </w:r>
          </w:p>
        </w:tc>
        <w:tc>
          <w:tcPr>
            <w:tcW w:w="1080" w:type="dxa"/>
            <w:vAlign w:val="center"/>
          </w:tcPr>
          <w:p w:rsidR="002434C7" w:rsidRPr="00EF5988" w:rsidRDefault="002434C7" w:rsidP="00F205E2">
            <w:pPr>
              <w:jc w:val="center"/>
              <w:rPr>
                <w:szCs w:val="21"/>
              </w:rPr>
            </w:pPr>
            <w:r w:rsidRPr="00EF5988">
              <w:rPr>
                <w:szCs w:val="21"/>
              </w:rPr>
              <w:t>2</w:t>
            </w:r>
          </w:p>
        </w:tc>
        <w:tc>
          <w:tcPr>
            <w:tcW w:w="1754" w:type="dxa"/>
            <w:vMerge w:val="restart"/>
            <w:vAlign w:val="center"/>
          </w:tcPr>
          <w:p w:rsidR="002434C7" w:rsidRPr="00EF5988" w:rsidRDefault="002434C7" w:rsidP="002F7867">
            <w:pPr>
              <w:jc w:val="center"/>
              <w:rPr>
                <w:color w:val="000000"/>
                <w:kern w:val="0"/>
                <w:szCs w:val="21"/>
              </w:rPr>
            </w:pPr>
            <w:r w:rsidRPr="00EF5988">
              <w:rPr>
                <w:color w:val="000000"/>
                <w:kern w:val="0"/>
                <w:szCs w:val="21"/>
              </w:rPr>
              <w:t>6</w:t>
            </w:r>
          </w:p>
        </w:tc>
      </w:tr>
      <w:tr w:rsidR="002434C7" w:rsidRPr="00EF5988">
        <w:tc>
          <w:tcPr>
            <w:tcW w:w="1911" w:type="dxa"/>
            <w:vMerge/>
            <w:vAlign w:val="center"/>
          </w:tcPr>
          <w:p w:rsidR="002434C7" w:rsidRPr="00EF5988" w:rsidRDefault="002434C7" w:rsidP="002F7867">
            <w:pPr>
              <w:jc w:val="center"/>
              <w:rPr>
                <w:b/>
              </w:rPr>
            </w:pPr>
          </w:p>
        </w:tc>
        <w:tc>
          <w:tcPr>
            <w:tcW w:w="1634" w:type="dxa"/>
            <w:vAlign w:val="center"/>
          </w:tcPr>
          <w:p w:rsidR="002434C7" w:rsidRPr="00EF5988" w:rsidRDefault="002434C7" w:rsidP="00F205E2">
            <w:pPr>
              <w:jc w:val="center"/>
              <w:rPr>
                <w:szCs w:val="21"/>
              </w:rPr>
            </w:pPr>
            <w:r w:rsidRPr="00EF5988">
              <w:rPr>
                <w:szCs w:val="21"/>
              </w:rPr>
              <w:t>032011</w:t>
            </w:r>
          </w:p>
          <w:p w:rsidR="002434C7" w:rsidRPr="00EF5988" w:rsidRDefault="002434C7" w:rsidP="00F205E2">
            <w:pPr>
              <w:jc w:val="center"/>
              <w:rPr>
                <w:szCs w:val="21"/>
              </w:rPr>
            </w:pPr>
            <w:r w:rsidRPr="00EF5988">
              <w:rPr>
                <w:szCs w:val="21"/>
              </w:rPr>
              <w:t>PHYS7102</w:t>
            </w:r>
          </w:p>
        </w:tc>
        <w:tc>
          <w:tcPr>
            <w:tcW w:w="2950" w:type="dxa"/>
            <w:vAlign w:val="center"/>
          </w:tcPr>
          <w:p w:rsidR="002434C7" w:rsidRPr="00EF5988" w:rsidRDefault="002434C7" w:rsidP="00F205E2">
            <w:pPr>
              <w:jc w:val="center"/>
              <w:rPr>
                <w:szCs w:val="21"/>
              </w:rPr>
            </w:pPr>
            <w:r w:rsidRPr="00EF5988">
              <w:rPr>
                <w:szCs w:val="21"/>
              </w:rPr>
              <w:t>Neutron Physics</w:t>
            </w:r>
          </w:p>
        </w:tc>
        <w:tc>
          <w:tcPr>
            <w:tcW w:w="1080" w:type="dxa"/>
            <w:vAlign w:val="center"/>
          </w:tcPr>
          <w:p w:rsidR="002434C7" w:rsidRPr="00EF5988" w:rsidRDefault="002434C7" w:rsidP="00F205E2">
            <w:pPr>
              <w:jc w:val="center"/>
              <w:rPr>
                <w:szCs w:val="21"/>
              </w:rPr>
            </w:pPr>
            <w:r w:rsidRPr="00EF5988">
              <w:rPr>
                <w:szCs w:val="21"/>
              </w:rPr>
              <w:t>2</w:t>
            </w:r>
          </w:p>
        </w:tc>
        <w:tc>
          <w:tcPr>
            <w:tcW w:w="1754" w:type="dxa"/>
            <w:vMerge/>
            <w:vAlign w:val="center"/>
          </w:tcPr>
          <w:p w:rsidR="002434C7" w:rsidRPr="00EF5988" w:rsidRDefault="002434C7" w:rsidP="002F7867">
            <w:pPr>
              <w:jc w:val="center"/>
              <w:rPr>
                <w:color w:val="000000"/>
                <w:kern w:val="0"/>
                <w:szCs w:val="21"/>
              </w:rPr>
            </w:pPr>
          </w:p>
        </w:tc>
      </w:tr>
      <w:tr w:rsidR="002434C7" w:rsidRPr="00EF5988">
        <w:tc>
          <w:tcPr>
            <w:tcW w:w="1911" w:type="dxa"/>
            <w:vMerge/>
            <w:vAlign w:val="center"/>
          </w:tcPr>
          <w:p w:rsidR="002434C7" w:rsidRPr="00EF5988" w:rsidRDefault="002434C7" w:rsidP="002F7867">
            <w:pPr>
              <w:jc w:val="center"/>
              <w:rPr>
                <w:b/>
              </w:rPr>
            </w:pPr>
          </w:p>
        </w:tc>
        <w:tc>
          <w:tcPr>
            <w:tcW w:w="1634" w:type="dxa"/>
            <w:vAlign w:val="center"/>
          </w:tcPr>
          <w:p w:rsidR="002434C7" w:rsidRPr="00EF5988" w:rsidRDefault="002434C7" w:rsidP="00F205E2">
            <w:pPr>
              <w:jc w:val="center"/>
              <w:rPr>
                <w:szCs w:val="21"/>
              </w:rPr>
            </w:pPr>
            <w:r w:rsidRPr="00EF5988">
              <w:rPr>
                <w:szCs w:val="21"/>
              </w:rPr>
              <w:t>032</w:t>
            </w:r>
            <w:r w:rsidR="007440E8" w:rsidRPr="00EF5988">
              <w:rPr>
                <w:szCs w:val="21"/>
              </w:rPr>
              <w:t>021</w:t>
            </w:r>
          </w:p>
          <w:p w:rsidR="002434C7" w:rsidRPr="00EF5988" w:rsidRDefault="002434C7" w:rsidP="007440E8">
            <w:pPr>
              <w:jc w:val="center"/>
              <w:rPr>
                <w:szCs w:val="21"/>
              </w:rPr>
            </w:pPr>
            <w:r w:rsidRPr="00EF5988">
              <w:rPr>
                <w:szCs w:val="21"/>
              </w:rPr>
              <w:t>NUCL</w:t>
            </w:r>
            <w:r w:rsidR="007440E8" w:rsidRPr="00EF5988">
              <w:rPr>
                <w:szCs w:val="21"/>
              </w:rPr>
              <w:t>6105</w:t>
            </w:r>
          </w:p>
        </w:tc>
        <w:tc>
          <w:tcPr>
            <w:tcW w:w="2950" w:type="dxa"/>
            <w:vAlign w:val="center"/>
          </w:tcPr>
          <w:p w:rsidR="002434C7" w:rsidRPr="00EF5988" w:rsidRDefault="007440E8" w:rsidP="00F205E2">
            <w:pPr>
              <w:jc w:val="center"/>
              <w:rPr>
                <w:szCs w:val="21"/>
              </w:rPr>
            </w:pPr>
            <w:r w:rsidRPr="00EF5988">
              <w:rPr>
                <w:szCs w:val="21"/>
              </w:rPr>
              <w:t>Neutron Diffusion Theory and It’s Numerical Methods</w:t>
            </w:r>
          </w:p>
        </w:tc>
        <w:tc>
          <w:tcPr>
            <w:tcW w:w="1080" w:type="dxa"/>
            <w:vAlign w:val="center"/>
          </w:tcPr>
          <w:p w:rsidR="002434C7" w:rsidRPr="00EF5988" w:rsidRDefault="002434C7" w:rsidP="00F205E2">
            <w:pPr>
              <w:jc w:val="center"/>
              <w:rPr>
                <w:szCs w:val="21"/>
              </w:rPr>
            </w:pPr>
            <w:r w:rsidRPr="00EF5988">
              <w:rPr>
                <w:szCs w:val="21"/>
              </w:rPr>
              <w:t>2</w:t>
            </w:r>
          </w:p>
        </w:tc>
        <w:tc>
          <w:tcPr>
            <w:tcW w:w="1754" w:type="dxa"/>
            <w:vMerge/>
            <w:vAlign w:val="center"/>
          </w:tcPr>
          <w:p w:rsidR="002434C7" w:rsidRPr="00EF5988" w:rsidRDefault="002434C7" w:rsidP="002F7867">
            <w:pPr>
              <w:jc w:val="center"/>
              <w:rPr>
                <w:color w:val="000000"/>
                <w:kern w:val="0"/>
                <w:szCs w:val="21"/>
              </w:rPr>
            </w:pPr>
          </w:p>
        </w:tc>
      </w:tr>
      <w:tr w:rsidR="002434C7" w:rsidRPr="00EF5988">
        <w:tc>
          <w:tcPr>
            <w:tcW w:w="1911" w:type="dxa"/>
            <w:vMerge/>
            <w:vAlign w:val="center"/>
          </w:tcPr>
          <w:p w:rsidR="002434C7" w:rsidRPr="00EF5988" w:rsidRDefault="002434C7" w:rsidP="002F7867">
            <w:pPr>
              <w:jc w:val="center"/>
              <w:rPr>
                <w:b/>
              </w:rPr>
            </w:pPr>
          </w:p>
        </w:tc>
        <w:tc>
          <w:tcPr>
            <w:tcW w:w="1634" w:type="dxa"/>
            <w:vAlign w:val="center"/>
          </w:tcPr>
          <w:p w:rsidR="002434C7" w:rsidRPr="00EF5988" w:rsidRDefault="002434C7" w:rsidP="00F205E2">
            <w:pPr>
              <w:jc w:val="center"/>
              <w:rPr>
                <w:szCs w:val="21"/>
              </w:rPr>
            </w:pPr>
            <w:r w:rsidRPr="00EF5988">
              <w:rPr>
                <w:szCs w:val="21"/>
              </w:rPr>
              <w:t>032030</w:t>
            </w:r>
          </w:p>
          <w:p w:rsidR="002434C7" w:rsidRPr="00EF5988" w:rsidRDefault="002434C7" w:rsidP="00F205E2">
            <w:pPr>
              <w:jc w:val="center"/>
              <w:rPr>
                <w:szCs w:val="21"/>
              </w:rPr>
            </w:pPr>
            <w:r w:rsidRPr="00EF5988">
              <w:rPr>
                <w:szCs w:val="21"/>
              </w:rPr>
              <w:t>NUCL6109</w:t>
            </w:r>
          </w:p>
        </w:tc>
        <w:tc>
          <w:tcPr>
            <w:tcW w:w="2950" w:type="dxa"/>
            <w:vAlign w:val="center"/>
          </w:tcPr>
          <w:p w:rsidR="002434C7" w:rsidRPr="00EF5988" w:rsidRDefault="002434C7" w:rsidP="00F205E2">
            <w:pPr>
              <w:jc w:val="center"/>
              <w:rPr>
                <w:szCs w:val="21"/>
              </w:rPr>
            </w:pPr>
            <w:r w:rsidRPr="00EF5988">
              <w:rPr>
                <w:szCs w:val="21"/>
              </w:rPr>
              <w:t>Numerical Analysis of Thermal Hydraulics in Nuclear Reactors</w:t>
            </w:r>
          </w:p>
        </w:tc>
        <w:tc>
          <w:tcPr>
            <w:tcW w:w="1080" w:type="dxa"/>
            <w:vAlign w:val="center"/>
          </w:tcPr>
          <w:p w:rsidR="002434C7" w:rsidRPr="00EF5988" w:rsidRDefault="002434C7" w:rsidP="00F205E2">
            <w:pPr>
              <w:jc w:val="center"/>
              <w:rPr>
                <w:szCs w:val="21"/>
              </w:rPr>
            </w:pPr>
            <w:r w:rsidRPr="00EF5988">
              <w:rPr>
                <w:szCs w:val="21"/>
              </w:rPr>
              <w:t>2</w:t>
            </w:r>
          </w:p>
        </w:tc>
        <w:tc>
          <w:tcPr>
            <w:tcW w:w="1754" w:type="dxa"/>
            <w:vMerge/>
            <w:vAlign w:val="center"/>
          </w:tcPr>
          <w:p w:rsidR="002434C7" w:rsidRPr="00EF5988" w:rsidRDefault="002434C7" w:rsidP="002F7867">
            <w:pPr>
              <w:jc w:val="center"/>
              <w:rPr>
                <w:color w:val="000000"/>
                <w:kern w:val="0"/>
                <w:szCs w:val="21"/>
              </w:rPr>
            </w:pPr>
          </w:p>
        </w:tc>
      </w:tr>
      <w:tr w:rsidR="002434C7" w:rsidRPr="00EF5988">
        <w:tc>
          <w:tcPr>
            <w:tcW w:w="1911" w:type="dxa"/>
            <w:vMerge/>
            <w:vAlign w:val="center"/>
          </w:tcPr>
          <w:p w:rsidR="002434C7" w:rsidRPr="00EF5988" w:rsidRDefault="002434C7" w:rsidP="002F7867">
            <w:pPr>
              <w:jc w:val="center"/>
              <w:rPr>
                <w:b/>
              </w:rPr>
            </w:pPr>
          </w:p>
        </w:tc>
        <w:tc>
          <w:tcPr>
            <w:tcW w:w="1634" w:type="dxa"/>
            <w:vAlign w:val="center"/>
          </w:tcPr>
          <w:p w:rsidR="002434C7" w:rsidRPr="00EF5988" w:rsidRDefault="002434C7" w:rsidP="00F205E2">
            <w:pPr>
              <w:jc w:val="center"/>
              <w:rPr>
                <w:szCs w:val="21"/>
              </w:rPr>
            </w:pPr>
            <w:r w:rsidRPr="00EF5988">
              <w:rPr>
                <w:szCs w:val="21"/>
              </w:rPr>
              <w:t>032027</w:t>
            </w:r>
          </w:p>
          <w:p w:rsidR="002434C7" w:rsidRPr="00EF5988" w:rsidRDefault="002434C7" w:rsidP="00F205E2">
            <w:pPr>
              <w:jc w:val="center"/>
              <w:rPr>
                <w:szCs w:val="21"/>
              </w:rPr>
            </w:pPr>
            <w:r w:rsidRPr="00EF5988">
              <w:rPr>
                <w:szCs w:val="21"/>
              </w:rPr>
              <w:t>NUCL6107</w:t>
            </w:r>
          </w:p>
        </w:tc>
        <w:tc>
          <w:tcPr>
            <w:tcW w:w="2950" w:type="dxa"/>
            <w:vAlign w:val="center"/>
          </w:tcPr>
          <w:p w:rsidR="002434C7" w:rsidRPr="00EF5988" w:rsidRDefault="002434C7" w:rsidP="00F205E2">
            <w:pPr>
              <w:jc w:val="center"/>
              <w:rPr>
                <w:szCs w:val="21"/>
              </w:rPr>
            </w:pPr>
            <w:r w:rsidRPr="00EF5988">
              <w:rPr>
                <w:szCs w:val="21"/>
              </w:rPr>
              <w:t>Nuclear Reactor Safety Analysis</w:t>
            </w:r>
          </w:p>
        </w:tc>
        <w:tc>
          <w:tcPr>
            <w:tcW w:w="1080" w:type="dxa"/>
            <w:vAlign w:val="center"/>
          </w:tcPr>
          <w:p w:rsidR="002434C7" w:rsidRPr="00EF5988" w:rsidRDefault="002434C7" w:rsidP="00F205E2">
            <w:pPr>
              <w:jc w:val="center"/>
              <w:rPr>
                <w:szCs w:val="21"/>
              </w:rPr>
            </w:pPr>
            <w:r w:rsidRPr="00EF5988">
              <w:rPr>
                <w:szCs w:val="21"/>
              </w:rPr>
              <w:t>2</w:t>
            </w:r>
          </w:p>
        </w:tc>
        <w:tc>
          <w:tcPr>
            <w:tcW w:w="1754" w:type="dxa"/>
            <w:vMerge/>
            <w:vAlign w:val="center"/>
          </w:tcPr>
          <w:p w:rsidR="002434C7" w:rsidRPr="00EF5988" w:rsidRDefault="002434C7" w:rsidP="002F7867">
            <w:pPr>
              <w:jc w:val="center"/>
              <w:rPr>
                <w:color w:val="000000"/>
                <w:kern w:val="0"/>
                <w:szCs w:val="21"/>
              </w:rPr>
            </w:pPr>
          </w:p>
        </w:tc>
      </w:tr>
      <w:tr w:rsidR="007F0304" w:rsidRPr="00EF5988">
        <w:tc>
          <w:tcPr>
            <w:tcW w:w="1911" w:type="dxa"/>
            <w:vAlign w:val="center"/>
          </w:tcPr>
          <w:p w:rsidR="007F0304" w:rsidRPr="00EF5988" w:rsidRDefault="007F0304" w:rsidP="002F7867">
            <w:pPr>
              <w:jc w:val="center"/>
              <w:rPr>
                <w:b/>
              </w:rPr>
            </w:pPr>
            <w:r w:rsidRPr="00EF5988">
              <w:rPr>
                <w:b/>
                <w:kern w:val="0"/>
                <w:szCs w:val="21"/>
              </w:rPr>
              <w:t>Optional</w:t>
            </w:r>
          </w:p>
        </w:tc>
        <w:tc>
          <w:tcPr>
            <w:tcW w:w="1634" w:type="dxa"/>
            <w:vAlign w:val="center"/>
          </w:tcPr>
          <w:p w:rsidR="007F0304" w:rsidRPr="00EF5988" w:rsidRDefault="007F0304" w:rsidP="002F7867">
            <w:pPr>
              <w:jc w:val="center"/>
              <w:rPr>
                <w:szCs w:val="21"/>
              </w:rPr>
            </w:pPr>
          </w:p>
        </w:tc>
        <w:tc>
          <w:tcPr>
            <w:tcW w:w="2950" w:type="dxa"/>
            <w:vAlign w:val="center"/>
          </w:tcPr>
          <w:p w:rsidR="007F0304" w:rsidRPr="00EF5988" w:rsidRDefault="007F0304" w:rsidP="002F7867">
            <w:pPr>
              <w:jc w:val="center"/>
              <w:rPr>
                <w:szCs w:val="21"/>
              </w:rPr>
            </w:pPr>
            <w:r w:rsidRPr="00EF5988">
              <w:rPr>
                <w:szCs w:val="21"/>
              </w:rPr>
              <w:t xml:space="preserve">Students can select any course at the list of </w:t>
            </w:r>
            <w:proofErr w:type="spellStart"/>
            <w:smartTag w:uri="urn:schemas-microsoft-com:office:smarttags" w:element="PlaceName">
              <w:smartTag w:uri="urn:schemas-microsoft-com:office:smarttags" w:element="PlaceName">
                <w:r w:rsidRPr="00EF5988">
                  <w:rPr>
                    <w:szCs w:val="21"/>
                  </w:rPr>
                  <w:t>Graduate</w:t>
                </w:r>
              </w:smartTag>
              <w:smartTag w:uri="urn:schemas-microsoft-com:office:smarttags" w:element="PlaceName">
                <w:r w:rsidRPr="00EF5988">
                  <w:rPr>
                    <w:szCs w:val="21"/>
                  </w:rPr>
                  <w:t>School</w:t>
                </w:r>
              </w:smartTag>
            </w:smartTag>
            <w:proofErr w:type="spellEnd"/>
          </w:p>
        </w:tc>
        <w:tc>
          <w:tcPr>
            <w:tcW w:w="1080" w:type="dxa"/>
            <w:vAlign w:val="center"/>
          </w:tcPr>
          <w:p w:rsidR="007F0304" w:rsidRPr="00EF5988" w:rsidRDefault="007F0304" w:rsidP="002F7867">
            <w:pPr>
              <w:jc w:val="center"/>
              <w:rPr>
                <w:szCs w:val="21"/>
              </w:rPr>
            </w:pPr>
          </w:p>
        </w:tc>
        <w:tc>
          <w:tcPr>
            <w:tcW w:w="1754" w:type="dxa"/>
            <w:vAlign w:val="center"/>
          </w:tcPr>
          <w:p w:rsidR="007F0304" w:rsidRPr="00EF5988" w:rsidRDefault="007F0304" w:rsidP="002F7867">
            <w:pPr>
              <w:jc w:val="center"/>
              <w:rPr>
                <w:color w:val="000000"/>
                <w:kern w:val="0"/>
                <w:szCs w:val="21"/>
              </w:rPr>
            </w:pPr>
            <w:r w:rsidRPr="00EF5988">
              <w:rPr>
                <w:color w:val="000000"/>
                <w:kern w:val="0"/>
                <w:szCs w:val="21"/>
              </w:rPr>
              <w:t>12</w:t>
            </w:r>
          </w:p>
        </w:tc>
      </w:tr>
      <w:tr w:rsidR="007F0304" w:rsidRPr="00EF5988">
        <w:trPr>
          <w:trHeight w:val="567"/>
        </w:trPr>
        <w:tc>
          <w:tcPr>
            <w:tcW w:w="1911" w:type="dxa"/>
            <w:vMerge w:val="restart"/>
            <w:vAlign w:val="center"/>
          </w:tcPr>
          <w:p w:rsidR="007F0304" w:rsidRPr="00EF5988" w:rsidRDefault="007F0304" w:rsidP="002F7867">
            <w:pPr>
              <w:jc w:val="center"/>
              <w:rPr>
                <w:b/>
                <w:kern w:val="0"/>
                <w:szCs w:val="21"/>
              </w:rPr>
            </w:pPr>
            <w:r w:rsidRPr="00EF5988">
              <w:rPr>
                <w:b/>
                <w:kern w:val="0"/>
                <w:szCs w:val="21"/>
              </w:rPr>
              <w:t>Compulsory</w:t>
            </w:r>
          </w:p>
        </w:tc>
        <w:tc>
          <w:tcPr>
            <w:tcW w:w="1634" w:type="dxa"/>
            <w:vAlign w:val="center"/>
          </w:tcPr>
          <w:p w:rsidR="007F0304" w:rsidRPr="00EF5988" w:rsidRDefault="007F0304" w:rsidP="002F7867">
            <w:pPr>
              <w:jc w:val="center"/>
              <w:rPr>
                <w:szCs w:val="21"/>
              </w:rPr>
            </w:pPr>
            <w:r w:rsidRPr="00EF5988">
              <w:rPr>
                <w:szCs w:val="21"/>
              </w:rPr>
              <w:t>001997</w:t>
            </w:r>
          </w:p>
          <w:p w:rsidR="007F0304" w:rsidRPr="00EF5988" w:rsidRDefault="007F0304" w:rsidP="002F7867">
            <w:pPr>
              <w:jc w:val="center"/>
              <w:rPr>
                <w:szCs w:val="21"/>
              </w:rPr>
            </w:pPr>
            <w:r w:rsidRPr="00EF5988">
              <w:rPr>
                <w:szCs w:val="21"/>
              </w:rPr>
              <w:t>BXHJ6003</w:t>
            </w:r>
          </w:p>
        </w:tc>
        <w:tc>
          <w:tcPr>
            <w:tcW w:w="2950" w:type="dxa"/>
            <w:vAlign w:val="center"/>
          </w:tcPr>
          <w:p w:rsidR="007F0304" w:rsidRPr="00EF5988" w:rsidRDefault="00EF5988" w:rsidP="002F7867">
            <w:pPr>
              <w:jc w:val="center"/>
              <w:rPr>
                <w:szCs w:val="21"/>
              </w:rPr>
            </w:pPr>
            <w:r>
              <w:rPr>
                <w:kern w:val="0"/>
                <w:szCs w:val="21"/>
              </w:rPr>
              <w:t>Academic Activities</w:t>
            </w:r>
          </w:p>
        </w:tc>
        <w:tc>
          <w:tcPr>
            <w:tcW w:w="1080" w:type="dxa"/>
            <w:vAlign w:val="center"/>
          </w:tcPr>
          <w:p w:rsidR="007F0304" w:rsidRPr="00EF5988" w:rsidRDefault="007F0304" w:rsidP="002F7867">
            <w:pPr>
              <w:jc w:val="center"/>
              <w:rPr>
                <w:szCs w:val="21"/>
              </w:rPr>
            </w:pPr>
            <w:r w:rsidRPr="00EF5988">
              <w:rPr>
                <w:szCs w:val="21"/>
              </w:rPr>
              <w:t>1</w:t>
            </w:r>
          </w:p>
        </w:tc>
        <w:tc>
          <w:tcPr>
            <w:tcW w:w="1754" w:type="dxa"/>
            <w:vMerge w:val="restart"/>
            <w:vAlign w:val="center"/>
          </w:tcPr>
          <w:p w:rsidR="007F0304" w:rsidRPr="00EF5988" w:rsidRDefault="007F0304" w:rsidP="002F7867">
            <w:pPr>
              <w:jc w:val="center"/>
              <w:rPr>
                <w:color w:val="000000"/>
                <w:kern w:val="0"/>
                <w:szCs w:val="21"/>
              </w:rPr>
            </w:pPr>
            <w:r w:rsidRPr="00EF5988">
              <w:rPr>
                <w:color w:val="000000"/>
                <w:kern w:val="0"/>
                <w:szCs w:val="21"/>
              </w:rPr>
              <w:t>4</w:t>
            </w:r>
          </w:p>
        </w:tc>
      </w:tr>
      <w:tr w:rsidR="007F0304" w:rsidRPr="00EF5988">
        <w:trPr>
          <w:trHeight w:val="567"/>
        </w:trPr>
        <w:tc>
          <w:tcPr>
            <w:tcW w:w="1911" w:type="dxa"/>
            <w:vMerge/>
            <w:vAlign w:val="center"/>
          </w:tcPr>
          <w:p w:rsidR="007F0304" w:rsidRPr="00EF5988" w:rsidRDefault="007F0304" w:rsidP="002F7867">
            <w:pPr>
              <w:jc w:val="center"/>
              <w:rPr>
                <w:b/>
                <w:kern w:val="0"/>
                <w:szCs w:val="21"/>
                <w:highlight w:val="yellow"/>
              </w:rPr>
            </w:pPr>
          </w:p>
        </w:tc>
        <w:tc>
          <w:tcPr>
            <w:tcW w:w="1634" w:type="dxa"/>
            <w:vAlign w:val="center"/>
          </w:tcPr>
          <w:p w:rsidR="007F0304" w:rsidRPr="00EF5988" w:rsidRDefault="007F0304" w:rsidP="002F7867">
            <w:pPr>
              <w:jc w:val="center"/>
              <w:rPr>
                <w:szCs w:val="21"/>
              </w:rPr>
            </w:pPr>
            <w:r w:rsidRPr="00EF5988">
              <w:rPr>
                <w:szCs w:val="21"/>
              </w:rPr>
              <w:t>001994</w:t>
            </w:r>
          </w:p>
        </w:tc>
        <w:tc>
          <w:tcPr>
            <w:tcW w:w="2950" w:type="dxa"/>
            <w:vAlign w:val="center"/>
          </w:tcPr>
          <w:p w:rsidR="007F0304" w:rsidRPr="00EF5988" w:rsidRDefault="00B36D20" w:rsidP="002F7867">
            <w:pPr>
              <w:jc w:val="center"/>
              <w:rPr>
                <w:szCs w:val="21"/>
              </w:rPr>
            </w:pPr>
            <w:r w:rsidRPr="00EF5988">
              <w:rPr>
                <w:kern w:val="0"/>
                <w:szCs w:val="21"/>
              </w:rPr>
              <w:t>Mid-term Assessment</w:t>
            </w:r>
          </w:p>
        </w:tc>
        <w:tc>
          <w:tcPr>
            <w:tcW w:w="1080" w:type="dxa"/>
            <w:vAlign w:val="center"/>
          </w:tcPr>
          <w:p w:rsidR="007F0304" w:rsidRPr="00EF5988" w:rsidRDefault="007F0304" w:rsidP="002F7867">
            <w:pPr>
              <w:jc w:val="center"/>
              <w:rPr>
                <w:szCs w:val="21"/>
              </w:rPr>
            </w:pPr>
            <w:r w:rsidRPr="00EF5988">
              <w:rPr>
                <w:szCs w:val="21"/>
              </w:rPr>
              <w:t>3</w:t>
            </w:r>
          </w:p>
        </w:tc>
        <w:tc>
          <w:tcPr>
            <w:tcW w:w="1754" w:type="dxa"/>
            <w:vMerge/>
            <w:vAlign w:val="center"/>
          </w:tcPr>
          <w:p w:rsidR="007F0304" w:rsidRPr="00EF5988" w:rsidRDefault="007F0304" w:rsidP="002F7867">
            <w:pPr>
              <w:jc w:val="center"/>
              <w:rPr>
                <w:color w:val="000000"/>
                <w:kern w:val="0"/>
                <w:szCs w:val="21"/>
              </w:rPr>
            </w:pPr>
          </w:p>
        </w:tc>
      </w:tr>
      <w:tr w:rsidR="007F0304" w:rsidRPr="00EF5988">
        <w:trPr>
          <w:trHeight w:val="567"/>
        </w:trPr>
        <w:tc>
          <w:tcPr>
            <w:tcW w:w="1911" w:type="dxa"/>
            <w:vAlign w:val="center"/>
          </w:tcPr>
          <w:p w:rsidR="007F0304" w:rsidRPr="00EF5988" w:rsidRDefault="007F0304" w:rsidP="002F7867">
            <w:pPr>
              <w:jc w:val="center"/>
              <w:rPr>
                <w:b/>
                <w:color w:val="000000"/>
                <w:kern w:val="0"/>
                <w:szCs w:val="21"/>
              </w:rPr>
            </w:pPr>
            <w:r w:rsidRPr="00EF5988">
              <w:rPr>
                <w:b/>
                <w:color w:val="000000"/>
                <w:kern w:val="0"/>
                <w:szCs w:val="21"/>
              </w:rPr>
              <w:t>Thesis</w:t>
            </w:r>
          </w:p>
        </w:tc>
        <w:tc>
          <w:tcPr>
            <w:tcW w:w="1634" w:type="dxa"/>
            <w:vAlign w:val="center"/>
          </w:tcPr>
          <w:p w:rsidR="007F0304" w:rsidRPr="00EF5988" w:rsidRDefault="00B36D20" w:rsidP="002F7867">
            <w:pPr>
              <w:jc w:val="center"/>
              <w:rPr>
                <w:szCs w:val="21"/>
              </w:rPr>
            </w:pPr>
            <w:r w:rsidRPr="00EF5988">
              <w:rPr>
                <w:szCs w:val="21"/>
              </w:rPr>
              <w:t>BXHJ6008</w:t>
            </w:r>
          </w:p>
        </w:tc>
        <w:tc>
          <w:tcPr>
            <w:tcW w:w="2950" w:type="dxa"/>
            <w:vAlign w:val="center"/>
          </w:tcPr>
          <w:p w:rsidR="007F0304" w:rsidRPr="00EF5988" w:rsidRDefault="007F0304" w:rsidP="002F7867">
            <w:pPr>
              <w:jc w:val="center"/>
              <w:rPr>
                <w:szCs w:val="21"/>
              </w:rPr>
            </w:pPr>
          </w:p>
        </w:tc>
        <w:tc>
          <w:tcPr>
            <w:tcW w:w="1080" w:type="dxa"/>
            <w:vAlign w:val="center"/>
          </w:tcPr>
          <w:p w:rsidR="007F0304" w:rsidRPr="00EF5988" w:rsidRDefault="00B36D20" w:rsidP="002F7867">
            <w:pPr>
              <w:jc w:val="center"/>
              <w:rPr>
                <w:szCs w:val="21"/>
              </w:rPr>
            </w:pPr>
            <w:r w:rsidRPr="00EF5988">
              <w:rPr>
                <w:szCs w:val="21"/>
              </w:rPr>
              <w:t>25</w:t>
            </w:r>
          </w:p>
        </w:tc>
        <w:tc>
          <w:tcPr>
            <w:tcW w:w="1754" w:type="dxa"/>
            <w:vAlign w:val="center"/>
          </w:tcPr>
          <w:p w:rsidR="007F0304" w:rsidRPr="00EF5988" w:rsidRDefault="00B36D20" w:rsidP="002F7867">
            <w:pPr>
              <w:jc w:val="center"/>
              <w:rPr>
                <w:color w:val="000000"/>
                <w:kern w:val="0"/>
                <w:szCs w:val="21"/>
              </w:rPr>
            </w:pPr>
            <w:r w:rsidRPr="00EF5988">
              <w:rPr>
                <w:color w:val="000000"/>
                <w:kern w:val="0"/>
                <w:szCs w:val="21"/>
              </w:rPr>
              <w:t>25</w:t>
            </w:r>
          </w:p>
        </w:tc>
      </w:tr>
      <w:tr w:rsidR="007F0304" w:rsidRPr="00EF5988">
        <w:trPr>
          <w:trHeight w:val="567"/>
        </w:trPr>
        <w:tc>
          <w:tcPr>
            <w:tcW w:w="6495" w:type="dxa"/>
            <w:gridSpan w:val="3"/>
            <w:vAlign w:val="center"/>
          </w:tcPr>
          <w:p w:rsidR="007F0304" w:rsidRPr="00EF5988" w:rsidRDefault="007F0304" w:rsidP="002F7867">
            <w:pPr>
              <w:jc w:val="center"/>
              <w:rPr>
                <w:b/>
                <w:color w:val="000000"/>
                <w:kern w:val="0"/>
                <w:szCs w:val="21"/>
              </w:rPr>
            </w:pPr>
            <w:r w:rsidRPr="00EF5988">
              <w:rPr>
                <w:b/>
                <w:color w:val="000000"/>
                <w:kern w:val="0"/>
                <w:szCs w:val="21"/>
              </w:rPr>
              <w:t>Total</w:t>
            </w:r>
          </w:p>
        </w:tc>
        <w:tc>
          <w:tcPr>
            <w:tcW w:w="1080" w:type="dxa"/>
            <w:vAlign w:val="center"/>
          </w:tcPr>
          <w:p w:rsidR="007F0304" w:rsidRPr="00EF5988" w:rsidRDefault="007F0304" w:rsidP="002F7867">
            <w:pPr>
              <w:jc w:val="center"/>
              <w:rPr>
                <w:color w:val="000000"/>
                <w:kern w:val="0"/>
                <w:szCs w:val="21"/>
              </w:rPr>
            </w:pPr>
          </w:p>
        </w:tc>
        <w:tc>
          <w:tcPr>
            <w:tcW w:w="1754" w:type="dxa"/>
            <w:vAlign w:val="center"/>
          </w:tcPr>
          <w:p w:rsidR="007F0304" w:rsidRPr="00EF5988" w:rsidRDefault="00B36D20" w:rsidP="00B63816">
            <w:pPr>
              <w:jc w:val="center"/>
              <w:rPr>
                <w:color w:val="000000"/>
                <w:kern w:val="0"/>
                <w:szCs w:val="21"/>
              </w:rPr>
            </w:pPr>
            <w:r w:rsidRPr="00EF5988">
              <w:rPr>
                <w:color w:val="000000"/>
                <w:kern w:val="0"/>
                <w:szCs w:val="21"/>
              </w:rPr>
              <w:t>51</w:t>
            </w:r>
          </w:p>
        </w:tc>
      </w:tr>
    </w:tbl>
    <w:p w:rsidR="007F0304" w:rsidRPr="0038476B" w:rsidRDefault="007F0304" w:rsidP="0038476B">
      <w:pPr>
        <w:spacing w:afterLines="50" w:after="156"/>
        <w:rPr>
          <w:b/>
          <w:sz w:val="24"/>
          <w:szCs w:val="24"/>
        </w:rPr>
      </w:pPr>
      <w:r w:rsidRPr="0038476B">
        <w:rPr>
          <w:b/>
          <w:sz w:val="24"/>
          <w:szCs w:val="24"/>
        </w:rPr>
        <w:t>7. Academic Dissertation</w:t>
      </w:r>
    </w:p>
    <w:p w:rsidR="007F0304" w:rsidRPr="00EF5988" w:rsidRDefault="007F0304" w:rsidP="00D62B7A">
      <w:pPr>
        <w:spacing w:beforeLines="50" w:before="156"/>
        <w:rPr>
          <w:szCs w:val="21"/>
        </w:rPr>
      </w:pPr>
      <w:r w:rsidRPr="00EF5988">
        <w:rPr>
          <w:b/>
          <w:kern w:val="0"/>
          <w:szCs w:val="21"/>
        </w:rPr>
        <w:t xml:space="preserve">Master </w:t>
      </w:r>
      <w:proofErr w:type="spellStart"/>
      <w:r w:rsidRPr="00EF5988">
        <w:rPr>
          <w:b/>
          <w:kern w:val="0"/>
          <w:szCs w:val="21"/>
        </w:rPr>
        <w:t>Thesis</w:t>
      </w:r>
      <w:r w:rsidRPr="00EF5988">
        <w:rPr>
          <w:kern w:val="0"/>
          <w:szCs w:val="21"/>
        </w:rPr>
        <w:t>:</w:t>
      </w:r>
      <w:r w:rsidRPr="00EF5988">
        <w:rPr>
          <w:szCs w:val="21"/>
        </w:rPr>
        <w:t>Master</w:t>
      </w:r>
      <w:proofErr w:type="spellEnd"/>
      <w:r w:rsidRPr="00EF5988">
        <w:rPr>
          <w:szCs w:val="21"/>
        </w:rPr>
        <w:t xml:space="preserve"> thesis should be finished independently by students under the guide of supervisors. The thesis, which should be prepared at least 1 year, must be systematic and complete with new insights. The topics should be identified with the help of supervisors and through reading documents and doing investigation.</w:t>
      </w:r>
      <w:r w:rsidR="00EF5988">
        <w:rPr>
          <w:rFonts w:hint="eastAsia"/>
          <w:szCs w:val="21"/>
        </w:rPr>
        <w:br/>
      </w:r>
      <w:r w:rsidRPr="00EF5988">
        <w:rPr>
          <w:szCs w:val="21"/>
        </w:rPr>
        <w:t>The thesis should be concise, rigorous and accurate in theoretical guidance and computation. The presentation should be conducted with a pragmatic scientific attitude.</w:t>
      </w:r>
      <w:r w:rsidR="00EF5988">
        <w:rPr>
          <w:rFonts w:hint="eastAsia"/>
          <w:szCs w:val="21"/>
        </w:rPr>
        <w:br/>
      </w:r>
      <w:r w:rsidRPr="00EF5988">
        <w:rPr>
          <w:szCs w:val="21"/>
        </w:rPr>
        <w:t xml:space="preserve">At least two paper reviewers with senior titles who get familiar with the paper are needed. The other should come from other departments. For instance, if the paper focuses on software design or development, one of the reviewers should be familiar with it and do the acceptance. The </w:t>
      </w:r>
      <w:proofErr w:type="spellStart"/>
      <w:r w:rsidRPr="00EF5988">
        <w:rPr>
          <w:szCs w:val="21"/>
        </w:rPr>
        <w:t>defence</w:t>
      </w:r>
      <w:proofErr w:type="spellEnd"/>
      <w:r w:rsidRPr="00EF5988">
        <w:rPr>
          <w:szCs w:val="21"/>
        </w:rPr>
        <w:t xml:space="preserve"> can only be conducted with the agreement of the reviewers. If one reviewer disagrees, another one should be employed; if two reviewers reject, the </w:t>
      </w:r>
      <w:proofErr w:type="spellStart"/>
      <w:r w:rsidRPr="00EF5988">
        <w:rPr>
          <w:szCs w:val="21"/>
        </w:rPr>
        <w:t>defence</w:t>
      </w:r>
      <w:proofErr w:type="spellEnd"/>
      <w:r w:rsidRPr="00EF5988">
        <w:rPr>
          <w:szCs w:val="21"/>
        </w:rPr>
        <w:t xml:space="preserve"> can only be conducted after reapplying through revising the paper.</w:t>
      </w:r>
      <w:r w:rsidR="00EF5988">
        <w:rPr>
          <w:rFonts w:hint="eastAsia"/>
          <w:szCs w:val="21"/>
        </w:rPr>
        <w:br/>
      </w:r>
      <w:r w:rsidRPr="00EF5988">
        <w:rPr>
          <w:szCs w:val="21"/>
        </w:rPr>
        <w:t xml:space="preserve">Thesis need review and </w:t>
      </w:r>
      <w:proofErr w:type="spellStart"/>
      <w:r w:rsidRPr="00EF5988">
        <w:rPr>
          <w:szCs w:val="21"/>
        </w:rPr>
        <w:t>defence</w:t>
      </w:r>
      <w:proofErr w:type="spellEnd"/>
      <w:r w:rsidRPr="00EF5988">
        <w:rPr>
          <w:szCs w:val="21"/>
        </w:rPr>
        <w:t xml:space="preserve">. When presenting an oral defense, graduates are supposed to answer questions related to the thesis, including professional basic theory and specialized </w:t>
      </w:r>
      <w:r w:rsidRPr="00EF5988">
        <w:rPr>
          <w:szCs w:val="21"/>
        </w:rPr>
        <w:lastRenderedPageBreak/>
        <w:t>knowledge.</w:t>
      </w:r>
    </w:p>
    <w:p w:rsidR="007F0304" w:rsidRPr="00EF5988" w:rsidRDefault="007F0304" w:rsidP="00D62B7A">
      <w:pPr>
        <w:tabs>
          <w:tab w:val="left" w:pos="1080"/>
        </w:tabs>
        <w:spacing w:beforeLines="50" w:before="156"/>
        <w:rPr>
          <w:szCs w:val="21"/>
        </w:rPr>
      </w:pPr>
      <w:r w:rsidRPr="00EF5988">
        <w:rPr>
          <w:b/>
          <w:kern w:val="0"/>
          <w:szCs w:val="21"/>
        </w:rPr>
        <w:t xml:space="preserve">PhD </w:t>
      </w:r>
      <w:proofErr w:type="spellStart"/>
      <w:r w:rsidRPr="00EF5988">
        <w:rPr>
          <w:b/>
          <w:kern w:val="0"/>
          <w:szCs w:val="21"/>
        </w:rPr>
        <w:t>Dissertation</w:t>
      </w:r>
      <w:r w:rsidRPr="00EF5988">
        <w:rPr>
          <w:kern w:val="0"/>
          <w:szCs w:val="21"/>
        </w:rPr>
        <w:t>:</w:t>
      </w:r>
      <w:r w:rsidRPr="00EF5988">
        <w:rPr>
          <w:szCs w:val="21"/>
        </w:rPr>
        <w:t>PhD</w:t>
      </w:r>
      <w:proofErr w:type="spellEnd"/>
      <w:r w:rsidRPr="00EF5988">
        <w:rPr>
          <w:szCs w:val="21"/>
        </w:rPr>
        <w:t xml:space="preserve"> dissertation should be completed under the guidance of supervisors and research topic and scope need to be identified through document reading and investigation. Candidates should take the advantage of strong points of their supervisors and themselves, combining the scientific task to make creative achievements.</w:t>
      </w:r>
      <w:r w:rsidR="00EF5988">
        <w:rPr>
          <w:rFonts w:hint="eastAsia"/>
          <w:szCs w:val="21"/>
        </w:rPr>
        <w:br/>
      </w:r>
      <w:r w:rsidRPr="00EF5988">
        <w:rPr>
          <w:szCs w:val="21"/>
        </w:rPr>
        <w:t>Students should prepare materials at the beginning of the second semester and identify the preliminary topic at the end of it. The proposal report must be finished and read out at the conference of teaching and research section so as to seek for opinions. At the beginning of the third semester, final topic and paper work plan should be identified and worked out including main contents in different periods, requirements and completion deadlines, etc.</w:t>
      </w:r>
      <w:r w:rsidR="00EF5988">
        <w:rPr>
          <w:rFonts w:hint="eastAsia"/>
          <w:szCs w:val="21"/>
        </w:rPr>
        <w:br/>
      </w:r>
      <w:r w:rsidRPr="00EF5988">
        <w:rPr>
          <w:szCs w:val="21"/>
        </w:rPr>
        <w:t>During the process of scientific research which costs nearly one semester, PhD candidates should present a progress report on the meeting organized by different departments.</w:t>
      </w:r>
      <w:r w:rsidR="00EF5988">
        <w:rPr>
          <w:rFonts w:hint="eastAsia"/>
          <w:szCs w:val="21"/>
        </w:rPr>
        <w:br/>
      </w:r>
      <w:r w:rsidRPr="00EF5988">
        <w:rPr>
          <w:szCs w:val="21"/>
        </w:rPr>
        <w:t xml:space="preserve">Each PhD candidate is required to publish a dissertation as the primary author or the second author (the supervisor being the primary author) with Xi’an </w:t>
      </w:r>
      <w:proofErr w:type="spellStart"/>
      <w:r w:rsidRPr="00EF5988">
        <w:rPr>
          <w:szCs w:val="21"/>
        </w:rPr>
        <w:t>Jiaotong</w:t>
      </w:r>
      <w:proofErr w:type="spellEnd"/>
      <w:r w:rsidRPr="00EF5988">
        <w:rPr>
          <w:szCs w:val="21"/>
        </w:rPr>
        <w:t xml:space="preserve"> University as the signed unit in periodicals in accord with the demand of the </w:t>
      </w:r>
      <w:proofErr w:type="spellStart"/>
      <w:r w:rsidRPr="00EF5988">
        <w:rPr>
          <w:szCs w:val="21"/>
        </w:rPr>
        <w:t>GraduateSchool</w:t>
      </w:r>
      <w:proofErr w:type="spellEnd"/>
      <w:r w:rsidRPr="00EF5988">
        <w:rPr>
          <w:szCs w:val="21"/>
        </w:rPr>
        <w:t xml:space="preserve"> or periodicals at even higher levels. The dissertation should be closely related t</w:t>
      </w:r>
      <w:r w:rsidR="00EF5988">
        <w:rPr>
          <w:szCs w:val="21"/>
        </w:rPr>
        <w:t>o the graduate thesis.</w:t>
      </w:r>
      <w:r w:rsidR="00EF5988">
        <w:rPr>
          <w:rFonts w:hint="eastAsia"/>
          <w:szCs w:val="21"/>
        </w:rPr>
        <w:br/>
      </w:r>
      <w:r w:rsidRPr="00EF5988">
        <w:rPr>
          <w:szCs w:val="21"/>
        </w:rPr>
        <w:t>The workload, number and form of graduate thesis should be in line with the demand of the dissertation of XJTU. The dissertation should be concise, rigorous and accurate in theoretical guidance and computation. The presentation should be conducted with a pragmatic scientific attitude.</w:t>
      </w:r>
      <w:r w:rsidR="00EF5988">
        <w:rPr>
          <w:rFonts w:hint="eastAsia"/>
          <w:szCs w:val="21"/>
        </w:rPr>
        <w:br/>
      </w:r>
      <w:r w:rsidRPr="00EF5988">
        <w:rPr>
          <w:szCs w:val="21"/>
        </w:rPr>
        <w:t xml:space="preserve">Five paper reviewers with senior titles who get familiar with the paper are needed. At least two experts are from other departments. The </w:t>
      </w:r>
      <w:proofErr w:type="spellStart"/>
      <w:r w:rsidRPr="00EF5988">
        <w:rPr>
          <w:szCs w:val="21"/>
        </w:rPr>
        <w:t>defence</w:t>
      </w:r>
      <w:proofErr w:type="spellEnd"/>
      <w:r w:rsidRPr="00EF5988">
        <w:rPr>
          <w:szCs w:val="21"/>
        </w:rPr>
        <w:t xml:space="preserve"> can only be conducted with the agreement of the reviewers. If one reviewer disagrees, another one should be employed; if two reviewers reject, the </w:t>
      </w:r>
      <w:proofErr w:type="spellStart"/>
      <w:r w:rsidRPr="00EF5988">
        <w:rPr>
          <w:szCs w:val="21"/>
        </w:rPr>
        <w:t>defence</w:t>
      </w:r>
      <w:proofErr w:type="spellEnd"/>
      <w:r w:rsidRPr="00EF5988">
        <w:rPr>
          <w:szCs w:val="21"/>
        </w:rPr>
        <w:t xml:space="preserve"> can only be conducted after reapplying through revising the paper.</w:t>
      </w:r>
      <w:r w:rsidR="00EF5988">
        <w:rPr>
          <w:rFonts w:hint="eastAsia"/>
          <w:szCs w:val="21"/>
        </w:rPr>
        <w:br/>
      </w:r>
      <w:r w:rsidRPr="00EF5988">
        <w:rPr>
          <w:szCs w:val="21"/>
        </w:rPr>
        <w:t>When presenting an oral defense, with pragmatic attitudes, graduates are supposed to answer questions related to the thesis, including professional basic theory and specialized knowledge.</w:t>
      </w:r>
    </w:p>
    <w:p w:rsidR="007F0304" w:rsidRPr="0038476B" w:rsidRDefault="007F0304" w:rsidP="0038476B">
      <w:pPr>
        <w:spacing w:afterLines="50" w:after="156"/>
        <w:rPr>
          <w:b/>
          <w:sz w:val="24"/>
          <w:szCs w:val="24"/>
        </w:rPr>
      </w:pPr>
      <w:r w:rsidRPr="0038476B">
        <w:rPr>
          <w:b/>
          <w:sz w:val="24"/>
          <w:szCs w:val="24"/>
        </w:rPr>
        <w:t>8. Research Centers</w:t>
      </w:r>
    </w:p>
    <w:p w:rsidR="007F0304" w:rsidRPr="00EF5988" w:rsidRDefault="007F0304" w:rsidP="002254DF">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1) Institute of Nuclear Energy</w:t>
      </w:r>
    </w:p>
    <w:p w:rsidR="007F0304" w:rsidRPr="00EF5988" w:rsidRDefault="007F0304" w:rsidP="00D30F22">
      <w:pPr>
        <w:pStyle w:val="a7"/>
        <w:shd w:val="clear" w:color="auto" w:fill="FFFFFF"/>
        <w:spacing w:before="0" w:beforeAutospacing="0" w:after="0" w:afterAutospacing="0" w:line="293" w:lineRule="atLeast"/>
        <w:jc w:val="both"/>
        <w:rPr>
          <w:rFonts w:ascii="Times New Roman" w:hAnsi="Times New Roman" w:cs="Times New Roman"/>
          <w:kern w:val="2"/>
          <w:sz w:val="21"/>
          <w:szCs w:val="21"/>
        </w:rPr>
      </w:pPr>
      <w:r w:rsidRPr="00EF5988">
        <w:rPr>
          <w:rFonts w:ascii="Times New Roman" w:hAnsi="Times New Roman" w:cs="Times New Roman"/>
          <w:kern w:val="2"/>
          <w:sz w:val="21"/>
          <w:szCs w:val="21"/>
        </w:rPr>
        <w:t>Institute of Nuclear Energy, corresponding to the second-level discipline of Nuclear Energy Science and Engineering, mainly focuses on the research of nuclear engineering. This institute includes four research groups, reactor physics group, reactor thermo-hydraulics group, reactor safety group, and reactor instrumentation &amp; control group. It was awarded as one of the two national key disciplines by the Ministry of Education of China. During its 55 years of history, the institute has made significant achievements on both education and research. It has overtaken more than 100 national research projects including National 863 program, National Natural Science Foundation of China, ITER program, and so on. The average funding of each year is around 20M RMB. More than 500 technical papers are published in recent years. The research area covers:</w:t>
      </w:r>
    </w:p>
    <w:p w:rsidR="007F0304" w:rsidRPr="00EF5988" w:rsidRDefault="007F0304" w:rsidP="00D30F22">
      <w:pPr>
        <w:pStyle w:val="a7"/>
        <w:numPr>
          <w:ilvl w:val="0"/>
          <w:numId w:val="1"/>
        </w:numPr>
        <w:shd w:val="clear" w:color="auto" w:fill="FFFFFF"/>
        <w:spacing w:before="0" w:beforeAutospacing="0" w:after="0" w:afterAutospacing="0" w:line="293" w:lineRule="atLeast"/>
        <w:jc w:val="both"/>
        <w:rPr>
          <w:rFonts w:ascii="Times New Roman" w:hAnsi="Times New Roman" w:cs="Times New Roman"/>
          <w:kern w:val="2"/>
          <w:sz w:val="21"/>
          <w:szCs w:val="21"/>
        </w:rPr>
      </w:pPr>
      <w:r w:rsidRPr="00EF5988">
        <w:rPr>
          <w:rFonts w:ascii="Times New Roman" w:hAnsi="Times New Roman" w:cs="Times New Roman"/>
          <w:kern w:val="2"/>
          <w:sz w:val="21"/>
          <w:szCs w:val="21"/>
        </w:rPr>
        <w:t xml:space="preserve">Advanced core design including </w:t>
      </w:r>
      <w:proofErr w:type="spellStart"/>
      <w:r w:rsidRPr="00EF5988">
        <w:rPr>
          <w:rFonts w:ascii="Times New Roman" w:hAnsi="Times New Roman" w:cs="Times New Roman"/>
          <w:kern w:val="2"/>
          <w:sz w:val="21"/>
          <w:szCs w:val="21"/>
        </w:rPr>
        <w:t>SuperCritical</w:t>
      </w:r>
      <w:proofErr w:type="spellEnd"/>
      <w:r w:rsidRPr="00EF5988">
        <w:rPr>
          <w:rFonts w:ascii="Times New Roman" w:hAnsi="Times New Roman" w:cs="Times New Roman"/>
          <w:kern w:val="2"/>
          <w:sz w:val="21"/>
          <w:szCs w:val="21"/>
        </w:rPr>
        <w:t xml:space="preserve"> Water-cooled Reactor(SCWR), Molten Salt Reactor (MSR), Accelerator-Driven Subcritical System (ADS), Fast Breeding Reactor (FBR), Fusion Reactor (ITER), etc.</w:t>
      </w:r>
    </w:p>
    <w:p w:rsidR="007F0304" w:rsidRPr="00EF5988" w:rsidRDefault="007F0304" w:rsidP="00D30F22">
      <w:pPr>
        <w:pStyle w:val="a7"/>
        <w:numPr>
          <w:ilvl w:val="0"/>
          <w:numId w:val="1"/>
        </w:numPr>
        <w:shd w:val="clear" w:color="auto" w:fill="FFFFFF"/>
        <w:spacing w:before="0" w:beforeAutospacing="0" w:after="0" w:afterAutospacing="0" w:line="293" w:lineRule="atLeast"/>
        <w:jc w:val="both"/>
        <w:rPr>
          <w:rFonts w:ascii="Times New Roman" w:hAnsi="Times New Roman" w:cs="Times New Roman"/>
          <w:kern w:val="2"/>
          <w:sz w:val="21"/>
          <w:szCs w:val="21"/>
        </w:rPr>
      </w:pPr>
      <w:r w:rsidRPr="00EF5988">
        <w:rPr>
          <w:rFonts w:ascii="Times New Roman" w:hAnsi="Times New Roman" w:cs="Times New Roman"/>
          <w:kern w:val="2"/>
          <w:sz w:val="21"/>
          <w:szCs w:val="21"/>
        </w:rPr>
        <w:t>Numerical computational methods on neutron transport, thermo-hydraulics, fluid dynamics, reactor system analysis, NPP simulation, etc.</w:t>
      </w:r>
    </w:p>
    <w:p w:rsidR="007F0304" w:rsidRPr="00EF5988" w:rsidRDefault="007F0304" w:rsidP="00D30F22">
      <w:pPr>
        <w:pStyle w:val="a7"/>
        <w:numPr>
          <w:ilvl w:val="0"/>
          <w:numId w:val="1"/>
        </w:numPr>
        <w:shd w:val="clear" w:color="auto" w:fill="FFFFFF"/>
        <w:spacing w:before="0" w:beforeAutospacing="0" w:after="0" w:afterAutospacing="0" w:line="293" w:lineRule="atLeast"/>
        <w:jc w:val="both"/>
        <w:rPr>
          <w:rFonts w:ascii="Times New Roman" w:hAnsi="Times New Roman" w:cs="Times New Roman"/>
          <w:kern w:val="2"/>
          <w:sz w:val="21"/>
          <w:szCs w:val="21"/>
        </w:rPr>
      </w:pPr>
      <w:r w:rsidRPr="00EF5988">
        <w:rPr>
          <w:rFonts w:ascii="Times New Roman" w:hAnsi="Times New Roman" w:cs="Times New Roman"/>
          <w:kern w:val="2"/>
          <w:sz w:val="21"/>
          <w:szCs w:val="21"/>
        </w:rPr>
        <w:t>Software development for reactor core design and safety analysis,</w:t>
      </w:r>
    </w:p>
    <w:p w:rsidR="007F0304" w:rsidRPr="00EF5988" w:rsidRDefault="007F0304" w:rsidP="00D30F22">
      <w:pPr>
        <w:pStyle w:val="a7"/>
        <w:numPr>
          <w:ilvl w:val="0"/>
          <w:numId w:val="1"/>
        </w:numPr>
        <w:shd w:val="clear" w:color="auto" w:fill="FFFFFF"/>
        <w:spacing w:before="0" w:beforeAutospacing="0" w:after="0" w:afterAutospacing="0" w:line="293" w:lineRule="atLeast"/>
        <w:jc w:val="both"/>
        <w:rPr>
          <w:rFonts w:ascii="Times New Roman" w:hAnsi="Times New Roman" w:cs="Times New Roman"/>
          <w:kern w:val="2"/>
          <w:sz w:val="21"/>
          <w:szCs w:val="21"/>
        </w:rPr>
      </w:pPr>
      <w:r w:rsidRPr="00EF5988">
        <w:rPr>
          <w:rFonts w:ascii="Times New Roman" w:hAnsi="Times New Roman" w:cs="Times New Roman"/>
          <w:kern w:val="2"/>
          <w:sz w:val="21"/>
          <w:szCs w:val="21"/>
        </w:rPr>
        <w:lastRenderedPageBreak/>
        <w:t>Experimental study on heat transfer of two-phase flow.</w:t>
      </w:r>
    </w:p>
    <w:p w:rsidR="007F0304" w:rsidRPr="00EF5988" w:rsidRDefault="007F0304" w:rsidP="002254DF">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 xml:space="preserve">2) </w:t>
      </w:r>
      <w:proofErr w:type="spellStart"/>
      <w:r w:rsidRPr="00EF5988">
        <w:rPr>
          <w:rFonts w:ascii="Times New Roman" w:hAnsi="Times New Roman" w:cs="Times New Roman"/>
          <w:b/>
          <w:kern w:val="2"/>
          <w:sz w:val="21"/>
          <w:szCs w:val="21"/>
        </w:rPr>
        <w:t>Instituteof</w:t>
      </w:r>
      <w:proofErr w:type="spellEnd"/>
      <w:r w:rsidRPr="00EF5988">
        <w:rPr>
          <w:rFonts w:ascii="Times New Roman" w:hAnsi="Times New Roman" w:cs="Times New Roman"/>
          <w:b/>
          <w:kern w:val="2"/>
          <w:sz w:val="21"/>
          <w:szCs w:val="21"/>
        </w:rPr>
        <w:t xml:space="preserve"> Nuclear Technology(INT) </w:t>
      </w:r>
    </w:p>
    <w:p w:rsidR="007F0304" w:rsidRPr="00EF5988" w:rsidRDefault="007F0304" w:rsidP="002254DF">
      <w:pPr>
        <w:pStyle w:val="a7"/>
        <w:shd w:val="clear" w:color="auto" w:fill="FFFFFF"/>
        <w:spacing w:before="0" w:beforeAutospacing="0" w:after="0" w:afterAutospacing="0" w:line="293" w:lineRule="atLeast"/>
        <w:jc w:val="both"/>
        <w:rPr>
          <w:rFonts w:ascii="Times New Roman" w:hAnsi="Times New Roman" w:cs="Times New Roman"/>
          <w:kern w:val="2"/>
          <w:sz w:val="21"/>
          <w:szCs w:val="21"/>
        </w:rPr>
      </w:pPr>
      <w:r w:rsidRPr="00EF5988">
        <w:rPr>
          <w:rFonts w:ascii="Times New Roman" w:hAnsi="Times New Roman" w:cs="Times New Roman"/>
          <w:kern w:val="2"/>
          <w:sz w:val="21"/>
          <w:szCs w:val="21"/>
        </w:rPr>
        <w:t>Institute</w:t>
      </w:r>
      <w:r w:rsidR="00EF5988">
        <w:rPr>
          <w:rFonts w:ascii="Times New Roman" w:hAnsi="Times New Roman" w:cs="Times New Roman" w:hint="eastAsia"/>
          <w:kern w:val="2"/>
          <w:sz w:val="21"/>
          <w:szCs w:val="21"/>
        </w:rPr>
        <w:t xml:space="preserve"> </w:t>
      </w:r>
      <w:r w:rsidRPr="00EF5988">
        <w:rPr>
          <w:rFonts w:ascii="Times New Roman" w:hAnsi="Times New Roman" w:cs="Times New Roman"/>
          <w:kern w:val="2"/>
          <w:sz w:val="21"/>
          <w:szCs w:val="21"/>
        </w:rPr>
        <w:t xml:space="preserve">of Nuclear Technology, Xi'an </w:t>
      </w:r>
      <w:proofErr w:type="spellStart"/>
      <w:r w:rsidRPr="00EF5988">
        <w:rPr>
          <w:rFonts w:ascii="Times New Roman" w:hAnsi="Times New Roman" w:cs="Times New Roman"/>
          <w:kern w:val="2"/>
          <w:sz w:val="21"/>
          <w:szCs w:val="21"/>
        </w:rPr>
        <w:t>Jiaotong</w:t>
      </w:r>
      <w:proofErr w:type="spellEnd"/>
      <w:r w:rsidRPr="00EF5988">
        <w:rPr>
          <w:rFonts w:ascii="Times New Roman" w:hAnsi="Times New Roman" w:cs="Times New Roman"/>
          <w:kern w:val="2"/>
          <w:sz w:val="21"/>
          <w:szCs w:val="21"/>
        </w:rPr>
        <w:t xml:space="preserve"> University mainly focuses on the research of nuclear technology application. The research interest in INT spans a wide range of nuclear technology, mainly including radiation effects, accelerator mass spectrometry application, radiation shielding materials, radiation detection technology, radioisotope battery, reconstruction of radioactive source term and environmental impact assessment in nuclear accidents, and radiation protection. Since its establishment in 2006, it has obtained many achievements in scientific research and educating students. So far, the institute has been financially supported by more than 30 programs, from National "863" program, National Natural Science Foundation of China (NSFC), contracts from companies, and international cooperation programs.</w:t>
      </w:r>
    </w:p>
    <w:p w:rsidR="007F0304" w:rsidRPr="0038476B" w:rsidRDefault="007F0304" w:rsidP="0038476B">
      <w:pPr>
        <w:spacing w:afterLines="50" w:after="156"/>
        <w:rPr>
          <w:b/>
          <w:sz w:val="24"/>
          <w:szCs w:val="24"/>
        </w:rPr>
      </w:pPr>
      <w:r w:rsidRPr="0038476B">
        <w:rPr>
          <w:b/>
          <w:sz w:val="24"/>
          <w:szCs w:val="24"/>
        </w:rPr>
        <w:t>9. Description of Courses</w:t>
      </w:r>
    </w:p>
    <w:p w:rsidR="007F0304" w:rsidRPr="00EF5988" w:rsidRDefault="0061086A"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w:t>
      </w:r>
      <w:r w:rsidR="006272BC" w:rsidRPr="00EF5988">
        <w:rPr>
          <w:rFonts w:ascii="Times New Roman" w:hAnsi="Times New Roman" w:cs="Times New Roman"/>
          <w:b/>
          <w:kern w:val="2"/>
          <w:sz w:val="21"/>
          <w:szCs w:val="21"/>
        </w:rPr>
        <w:t>1)</w:t>
      </w:r>
      <w:proofErr w:type="gramStart"/>
      <w:r w:rsidR="006272BC" w:rsidRPr="00EF5988">
        <w:rPr>
          <w:rFonts w:ascii="Times New Roman" w:hAnsi="Times New Roman" w:cs="Times New Roman"/>
          <w:b/>
          <w:kern w:val="2"/>
          <w:sz w:val="21"/>
          <w:szCs w:val="21"/>
        </w:rPr>
        <w:t>032009</w:t>
      </w:r>
      <w:r w:rsidR="007F0304" w:rsidRPr="00EF5988">
        <w:rPr>
          <w:rFonts w:ascii="Times New Roman" w:hAnsi="Times New Roman" w:cs="Times New Roman"/>
          <w:b/>
          <w:kern w:val="2"/>
          <w:sz w:val="21"/>
          <w:szCs w:val="21"/>
        </w:rPr>
        <w:t xml:space="preserve">  Applied</w:t>
      </w:r>
      <w:proofErr w:type="gramEnd"/>
      <w:r w:rsidR="007F0304" w:rsidRPr="00EF5988">
        <w:rPr>
          <w:rFonts w:ascii="Times New Roman" w:hAnsi="Times New Roman" w:cs="Times New Roman"/>
          <w:b/>
          <w:kern w:val="2"/>
          <w:sz w:val="21"/>
          <w:szCs w:val="21"/>
        </w:rPr>
        <w:t xml:space="preserve"> Nuclear Physics</w:t>
      </w:r>
    </w:p>
    <w:p w:rsidR="007F0304"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Credits</w:t>
      </w:r>
      <w:r w:rsidRPr="00EF5988">
        <w:rPr>
          <w:rFonts w:ascii="Times New Roman" w:hAnsi="Times New Roman" w:cs="Times New Roman"/>
          <w:b/>
          <w:kern w:val="2"/>
          <w:sz w:val="21"/>
          <w:szCs w:val="21"/>
        </w:rPr>
        <w:t>：</w:t>
      </w:r>
      <w:r w:rsidRPr="00EF5988">
        <w:rPr>
          <w:rFonts w:ascii="Times New Roman" w:hAnsi="Times New Roman" w:cs="Times New Roman"/>
          <w:b/>
          <w:kern w:val="2"/>
          <w:sz w:val="21"/>
          <w:szCs w:val="21"/>
        </w:rPr>
        <w:t>2</w:t>
      </w:r>
    </w:p>
    <w:p w:rsidR="007F0304"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Prerequisites: Nuclear Physics</w:t>
      </w:r>
    </w:p>
    <w:p w:rsidR="007F0304" w:rsidRPr="00EF5988" w:rsidRDefault="007F0304" w:rsidP="002254DF">
      <w:pPr>
        <w:rPr>
          <w:szCs w:val="21"/>
        </w:rPr>
      </w:pPr>
      <w:r w:rsidRPr="00EF5988">
        <w:rPr>
          <w:szCs w:val="21"/>
        </w:rPr>
        <w:t>The course involves the basic knowledge of applied nuclear physics and its application fields. It includes the following contents: introduction of nuclear technology and its application, radiation sources, nuclear instruments, nuclear analysis technology, isotope traced technology, radiation process and nuclear medicine, etc.</w:t>
      </w:r>
    </w:p>
    <w:p w:rsidR="007F0304" w:rsidRPr="00EF5988" w:rsidRDefault="0061086A"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w:t>
      </w:r>
      <w:r w:rsidR="006272BC" w:rsidRPr="00EF5988">
        <w:rPr>
          <w:rFonts w:ascii="Times New Roman" w:hAnsi="Times New Roman" w:cs="Times New Roman"/>
          <w:b/>
          <w:kern w:val="2"/>
          <w:sz w:val="21"/>
          <w:szCs w:val="21"/>
        </w:rPr>
        <w:t>2)</w:t>
      </w:r>
      <w:proofErr w:type="gramStart"/>
      <w:r w:rsidR="006272BC" w:rsidRPr="00EF5988">
        <w:rPr>
          <w:rFonts w:ascii="Times New Roman" w:hAnsi="Times New Roman" w:cs="Times New Roman"/>
          <w:b/>
          <w:kern w:val="2"/>
          <w:sz w:val="21"/>
          <w:szCs w:val="21"/>
        </w:rPr>
        <w:t>032011</w:t>
      </w:r>
      <w:r w:rsidR="007F0304" w:rsidRPr="00EF5988">
        <w:rPr>
          <w:rFonts w:ascii="Times New Roman" w:hAnsi="Times New Roman" w:cs="Times New Roman"/>
          <w:b/>
          <w:kern w:val="2"/>
          <w:sz w:val="21"/>
          <w:szCs w:val="21"/>
        </w:rPr>
        <w:t xml:space="preserve">  Neutron</w:t>
      </w:r>
      <w:proofErr w:type="gramEnd"/>
      <w:r w:rsidR="007F0304" w:rsidRPr="00EF5988">
        <w:rPr>
          <w:rFonts w:ascii="Times New Roman" w:hAnsi="Times New Roman" w:cs="Times New Roman"/>
          <w:b/>
          <w:kern w:val="2"/>
          <w:sz w:val="21"/>
          <w:szCs w:val="21"/>
        </w:rPr>
        <w:t xml:space="preserve"> Physics</w:t>
      </w:r>
    </w:p>
    <w:p w:rsidR="007F0304"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Credits</w:t>
      </w:r>
      <w:r w:rsidRPr="00EF5988">
        <w:rPr>
          <w:rFonts w:ascii="Times New Roman" w:hAnsi="Times New Roman" w:cs="Times New Roman"/>
          <w:b/>
          <w:kern w:val="2"/>
          <w:sz w:val="21"/>
          <w:szCs w:val="21"/>
        </w:rPr>
        <w:t>：</w:t>
      </w:r>
      <w:r w:rsidRPr="00EF5988">
        <w:rPr>
          <w:rFonts w:ascii="Times New Roman" w:hAnsi="Times New Roman" w:cs="Times New Roman"/>
          <w:b/>
          <w:kern w:val="2"/>
          <w:sz w:val="21"/>
          <w:szCs w:val="21"/>
        </w:rPr>
        <w:t>2</w:t>
      </w:r>
    </w:p>
    <w:p w:rsidR="007F0304"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Prerequisites: Nuclear Physics</w:t>
      </w:r>
    </w:p>
    <w:p w:rsidR="007F0304" w:rsidRPr="00EF5988" w:rsidRDefault="007F0304" w:rsidP="00C97124">
      <w:pPr>
        <w:rPr>
          <w:szCs w:val="21"/>
        </w:rPr>
      </w:pPr>
      <w:r w:rsidRPr="00EF5988">
        <w:rPr>
          <w:szCs w:val="21"/>
        </w:rPr>
        <w:t>The course involves the basics of neutron physics. It includes the following contents: the intrinsic properties of neutron and classification; the neutron sources; the collisions of neutrons with nuclei; the stable isotope chart and reactions involving neutrons; the models of nuclei and nuclear reactions; the scattering of neutrons; the slowing down of neutrons; the distribution of slow neutrons in a medium; the neutrons in nuclear fission; the neutrons in nuclear fusion; the detection and measurement of neutron; the application of neutron.</w:t>
      </w:r>
    </w:p>
    <w:p w:rsidR="007F0304" w:rsidRPr="00EF5988" w:rsidRDefault="0061086A"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w:t>
      </w:r>
      <w:r w:rsidR="006272BC" w:rsidRPr="00EF5988">
        <w:rPr>
          <w:rFonts w:ascii="Times New Roman" w:hAnsi="Times New Roman" w:cs="Times New Roman"/>
          <w:b/>
          <w:kern w:val="2"/>
          <w:sz w:val="21"/>
          <w:szCs w:val="21"/>
        </w:rPr>
        <w:t>3)</w:t>
      </w:r>
      <w:proofErr w:type="gramStart"/>
      <w:r w:rsidR="006272BC" w:rsidRPr="00EF5988">
        <w:rPr>
          <w:rFonts w:ascii="Times New Roman" w:hAnsi="Times New Roman" w:cs="Times New Roman"/>
          <w:b/>
          <w:kern w:val="2"/>
          <w:sz w:val="21"/>
          <w:szCs w:val="21"/>
        </w:rPr>
        <w:t>032</w:t>
      </w:r>
      <w:r w:rsidR="007440E8" w:rsidRPr="00EF5988">
        <w:rPr>
          <w:rFonts w:ascii="Times New Roman" w:hAnsi="Times New Roman" w:cs="Times New Roman"/>
          <w:b/>
          <w:kern w:val="2"/>
          <w:sz w:val="21"/>
          <w:szCs w:val="21"/>
        </w:rPr>
        <w:t>021</w:t>
      </w:r>
      <w:r w:rsidR="00EF5988">
        <w:rPr>
          <w:rFonts w:ascii="Times New Roman" w:hAnsi="Times New Roman" w:cs="Times New Roman" w:hint="eastAsia"/>
          <w:b/>
          <w:kern w:val="2"/>
          <w:sz w:val="21"/>
          <w:szCs w:val="21"/>
        </w:rPr>
        <w:t xml:space="preserve">  </w:t>
      </w:r>
      <w:r w:rsidR="007440E8" w:rsidRPr="00EF5988">
        <w:rPr>
          <w:rFonts w:ascii="Times New Roman" w:hAnsi="Times New Roman" w:cs="Times New Roman"/>
          <w:b/>
          <w:kern w:val="2"/>
          <w:sz w:val="21"/>
          <w:szCs w:val="21"/>
        </w:rPr>
        <w:t>Neutron</w:t>
      </w:r>
      <w:proofErr w:type="gramEnd"/>
      <w:r w:rsidR="007440E8" w:rsidRPr="00EF5988">
        <w:rPr>
          <w:rFonts w:ascii="Times New Roman" w:hAnsi="Times New Roman" w:cs="Times New Roman"/>
          <w:b/>
          <w:kern w:val="2"/>
          <w:sz w:val="21"/>
          <w:szCs w:val="21"/>
        </w:rPr>
        <w:t xml:space="preserve"> Diffusion Theory and It’s Numerical Methods</w:t>
      </w:r>
    </w:p>
    <w:p w:rsidR="007F0304"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Credits</w:t>
      </w:r>
      <w:r w:rsidRPr="00EF5988">
        <w:rPr>
          <w:rFonts w:ascii="Times New Roman" w:hAnsi="Times New Roman" w:cs="Times New Roman"/>
          <w:b/>
          <w:kern w:val="2"/>
          <w:sz w:val="21"/>
          <w:szCs w:val="21"/>
        </w:rPr>
        <w:t>：</w:t>
      </w:r>
      <w:r w:rsidRPr="00EF5988">
        <w:rPr>
          <w:rFonts w:ascii="Times New Roman" w:hAnsi="Times New Roman" w:cs="Times New Roman"/>
          <w:b/>
          <w:kern w:val="2"/>
          <w:sz w:val="21"/>
          <w:szCs w:val="21"/>
        </w:rPr>
        <w:t>2</w:t>
      </w:r>
    </w:p>
    <w:p w:rsidR="006272BC"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Prerequisites:</w:t>
      </w:r>
    </w:p>
    <w:p w:rsidR="006272BC" w:rsidRPr="00EF5988" w:rsidRDefault="006272BC"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Reactor physics analysis</w:t>
      </w:r>
    </w:p>
    <w:p w:rsidR="007440E8" w:rsidRPr="00EF5988" w:rsidRDefault="007440E8"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proofErr w:type="spellStart"/>
      <w:r w:rsidRPr="00EF5988">
        <w:rPr>
          <w:rFonts w:ascii="Times New Roman" w:hAnsi="Times New Roman" w:cs="Times New Roman"/>
          <w:b/>
          <w:kern w:val="2"/>
          <w:sz w:val="21"/>
          <w:szCs w:val="21"/>
        </w:rPr>
        <w:t>Nucleonics</w:t>
      </w:r>
      <w:proofErr w:type="spellEnd"/>
    </w:p>
    <w:p w:rsidR="007F0304" w:rsidRPr="00EF5988" w:rsidRDefault="007440E8"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Computing Method</w:t>
      </w:r>
    </w:p>
    <w:p w:rsidR="007F0304" w:rsidRPr="00EF5988" w:rsidRDefault="007440E8" w:rsidP="004A1598">
      <w:pPr>
        <w:rPr>
          <w:szCs w:val="21"/>
        </w:rPr>
      </w:pPr>
      <w:r w:rsidRPr="00EF5988">
        <w:rPr>
          <w:szCs w:val="21"/>
        </w:rPr>
        <w:t>This course pays main attention to the fundament theory of the neutron diffusion equation and the solving methods about it. It includes the source iteration process of the multi-group neutron diffusion equation, the finite difference method, the finite element method and the nodal method for solving the neutron diffusion equation, the numerical method of the kinetics equation and the perturbation theory.</w:t>
      </w:r>
    </w:p>
    <w:p w:rsidR="007F0304" w:rsidRPr="00EF5988" w:rsidRDefault="0061086A"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w:t>
      </w:r>
      <w:r w:rsidR="006272BC" w:rsidRPr="00EF5988">
        <w:rPr>
          <w:rFonts w:ascii="Times New Roman" w:hAnsi="Times New Roman" w:cs="Times New Roman"/>
          <w:b/>
          <w:kern w:val="2"/>
          <w:sz w:val="21"/>
          <w:szCs w:val="21"/>
        </w:rPr>
        <w:t>4)</w:t>
      </w:r>
      <w:proofErr w:type="gramStart"/>
      <w:r w:rsidR="006272BC" w:rsidRPr="00EF5988">
        <w:rPr>
          <w:rFonts w:ascii="Times New Roman" w:hAnsi="Times New Roman" w:cs="Times New Roman"/>
          <w:b/>
          <w:kern w:val="2"/>
          <w:sz w:val="21"/>
          <w:szCs w:val="21"/>
        </w:rPr>
        <w:t>032030</w:t>
      </w:r>
      <w:r w:rsidR="007F0304" w:rsidRPr="00EF5988">
        <w:rPr>
          <w:rFonts w:ascii="Times New Roman" w:hAnsi="Times New Roman" w:cs="Times New Roman"/>
          <w:b/>
          <w:kern w:val="2"/>
          <w:sz w:val="21"/>
          <w:szCs w:val="21"/>
        </w:rPr>
        <w:t xml:space="preserve">  Numerical</w:t>
      </w:r>
      <w:proofErr w:type="gramEnd"/>
      <w:r w:rsidR="007F0304" w:rsidRPr="00EF5988">
        <w:rPr>
          <w:rFonts w:ascii="Times New Roman" w:hAnsi="Times New Roman" w:cs="Times New Roman"/>
          <w:b/>
          <w:kern w:val="2"/>
          <w:sz w:val="21"/>
          <w:szCs w:val="21"/>
        </w:rPr>
        <w:t xml:space="preserve"> Analysis of Thermal Hydraulics in Nuclear Reactors</w:t>
      </w:r>
    </w:p>
    <w:p w:rsidR="007F0304"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Credits</w:t>
      </w:r>
      <w:r w:rsidRPr="00EF5988">
        <w:rPr>
          <w:rFonts w:ascii="Times New Roman" w:hAnsi="Times New Roman" w:cs="Times New Roman"/>
          <w:b/>
          <w:kern w:val="2"/>
          <w:sz w:val="21"/>
          <w:szCs w:val="21"/>
        </w:rPr>
        <w:t>：</w:t>
      </w:r>
      <w:r w:rsidRPr="00EF5988">
        <w:rPr>
          <w:rFonts w:ascii="Times New Roman" w:hAnsi="Times New Roman" w:cs="Times New Roman"/>
          <w:b/>
          <w:kern w:val="2"/>
          <w:sz w:val="21"/>
          <w:szCs w:val="21"/>
        </w:rPr>
        <w:t>2</w:t>
      </w:r>
    </w:p>
    <w:p w:rsidR="006272BC"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Prerequisites:</w:t>
      </w:r>
    </w:p>
    <w:p w:rsidR="006272BC"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Nuclear Reactor Thermal-Hydraulic Analysis</w:t>
      </w:r>
    </w:p>
    <w:p w:rsidR="006272BC" w:rsidRPr="00EF5988" w:rsidRDefault="006272BC"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Heat Transfer</w:t>
      </w:r>
    </w:p>
    <w:p w:rsidR="006272BC"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lastRenderedPageBreak/>
        <w:t>Fluid Mechanics</w:t>
      </w:r>
    </w:p>
    <w:p w:rsidR="007F0304"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Boiling Heat Transfer and Vapor-Liquid Two-Phase Flow or by permission</w:t>
      </w:r>
    </w:p>
    <w:p w:rsidR="007F0304" w:rsidRPr="00EF5988" w:rsidRDefault="007F0304" w:rsidP="00D7180A">
      <w:pPr>
        <w:rPr>
          <w:szCs w:val="21"/>
        </w:rPr>
      </w:pPr>
      <w:r w:rsidRPr="00EF5988">
        <w:rPr>
          <w:szCs w:val="21"/>
        </w:rPr>
        <w:t>This course presents the basic physical models and computational methods using in nuclear reactor thermal-hydraulic analysis. It includes the following contents: coolant flow and heat transfer; thermal-physical properties for fuel, coolant and structure materials; accessorial models for pump, steam generator, pressurizer etc.; numerical analysis techniques of two-phase flow; steady state and transient numerical analysis on nuclear power systems; computational methods and analysis on two-phase flow instability; introduction to some commercial software applied in nuclear reactor analysis.</w:t>
      </w:r>
    </w:p>
    <w:p w:rsidR="007F0304" w:rsidRPr="00EF5988" w:rsidRDefault="0061086A"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w:t>
      </w:r>
      <w:r w:rsidR="006272BC" w:rsidRPr="00EF5988">
        <w:rPr>
          <w:rFonts w:ascii="Times New Roman" w:hAnsi="Times New Roman" w:cs="Times New Roman"/>
          <w:b/>
          <w:kern w:val="2"/>
          <w:sz w:val="21"/>
          <w:szCs w:val="21"/>
        </w:rPr>
        <w:t>5)032027</w:t>
      </w:r>
      <w:r w:rsidR="007F0304" w:rsidRPr="00EF5988">
        <w:rPr>
          <w:rFonts w:ascii="Times New Roman" w:hAnsi="Times New Roman" w:cs="Times New Roman"/>
          <w:b/>
          <w:kern w:val="2"/>
          <w:sz w:val="21"/>
          <w:szCs w:val="21"/>
        </w:rPr>
        <w:t xml:space="preserve">  Nuclear Reactor Safety Analysis</w:t>
      </w:r>
    </w:p>
    <w:p w:rsidR="007F0304"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Credits</w:t>
      </w:r>
      <w:r w:rsidRPr="00EF5988">
        <w:rPr>
          <w:rFonts w:ascii="Times New Roman" w:hAnsi="Times New Roman" w:cs="Times New Roman"/>
          <w:b/>
          <w:kern w:val="2"/>
          <w:sz w:val="21"/>
          <w:szCs w:val="21"/>
        </w:rPr>
        <w:t>：</w:t>
      </w:r>
      <w:r w:rsidRPr="00EF5988">
        <w:rPr>
          <w:rFonts w:ascii="Times New Roman" w:hAnsi="Times New Roman" w:cs="Times New Roman"/>
          <w:b/>
          <w:kern w:val="2"/>
          <w:sz w:val="21"/>
          <w:szCs w:val="21"/>
        </w:rPr>
        <w:t>2</w:t>
      </w:r>
    </w:p>
    <w:p w:rsidR="006272BC"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Prerequisites:</w:t>
      </w:r>
    </w:p>
    <w:p w:rsidR="006272BC"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Nuclear reactor thermal hydraulics analysis</w:t>
      </w:r>
    </w:p>
    <w:p w:rsidR="006272BC"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Nuclear reactor physics analysis</w:t>
      </w:r>
    </w:p>
    <w:p w:rsidR="007F0304" w:rsidRPr="00EF5988" w:rsidRDefault="007F0304" w:rsidP="006272BC">
      <w:pPr>
        <w:pStyle w:val="a7"/>
        <w:shd w:val="clear" w:color="auto" w:fill="FFFFFF"/>
        <w:spacing w:before="0" w:beforeAutospacing="0" w:after="0" w:afterAutospacing="0" w:line="293" w:lineRule="atLeast"/>
        <w:jc w:val="both"/>
        <w:rPr>
          <w:rFonts w:ascii="Times New Roman" w:hAnsi="Times New Roman" w:cs="Times New Roman"/>
          <w:b/>
          <w:kern w:val="2"/>
          <w:sz w:val="21"/>
          <w:szCs w:val="21"/>
        </w:rPr>
      </w:pPr>
      <w:r w:rsidRPr="00EF5988">
        <w:rPr>
          <w:rFonts w:ascii="Times New Roman" w:hAnsi="Times New Roman" w:cs="Times New Roman"/>
          <w:b/>
          <w:kern w:val="2"/>
          <w:sz w:val="21"/>
          <w:szCs w:val="21"/>
        </w:rPr>
        <w:t>Nuclear Power plant components and systems</w:t>
      </w:r>
    </w:p>
    <w:p w:rsidR="007F0304" w:rsidRPr="00EF5988" w:rsidRDefault="007F0304" w:rsidP="00B63816">
      <w:pPr>
        <w:rPr>
          <w:szCs w:val="21"/>
        </w:rPr>
      </w:pPr>
      <w:r w:rsidRPr="00EF5988">
        <w:rPr>
          <w:szCs w:val="21"/>
        </w:rPr>
        <w:t>The course involves the main fields of nuclear reactor safety. It includes the following contents: nuclear safety goals, numerical method for point kinetics model and 3D time-space kinetics model, description for two-phase homogeneous, drift flux and two-fluid model, basic theory for numerical method of two-phase flow models and their application, introduction of</w:t>
      </w:r>
      <w:r w:rsidR="006272BC" w:rsidRPr="00EF5988">
        <w:rPr>
          <w:szCs w:val="21"/>
        </w:rPr>
        <w:t xml:space="preserve"> typical safety analysis </w:t>
      </w:r>
      <w:proofErr w:type="spellStart"/>
      <w:r w:rsidR="006272BC" w:rsidRPr="00EF5988">
        <w:rPr>
          <w:szCs w:val="21"/>
        </w:rPr>
        <w:t>codes.</w:t>
      </w:r>
      <w:r w:rsidRPr="00EF5988">
        <w:rPr>
          <w:szCs w:val="21"/>
        </w:rPr>
        <w:t>The</w:t>
      </w:r>
      <w:proofErr w:type="spellEnd"/>
      <w:r w:rsidRPr="00EF5988">
        <w:rPr>
          <w:szCs w:val="21"/>
        </w:rPr>
        <w:t xml:space="preserve"> numerical experiments will be carried out in the Lab of Nuclear Power Plant Operation and Accident Analysis.</w:t>
      </w:r>
    </w:p>
    <w:sectPr w:rsidR="007F0304" w:rsidRPr="00EF5988" w:rsidSect="00D51F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C5" w:rsidRDefault="002514C5" w:rsidP="002434C7">
      <w:r>
        <w:separator/>
      </w:r>
    </w:p>
  </w:endnote>
  <w:endnote w:type="continuationSeparator" w:id="0">
    <w:p w:rsidR="002514C5" w:rsidRDefault="002514C5" w:rsidP="0024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C5" w:rsidRDefault="002514C5" w:rsidP="002434C7">
      <w:r>
        <w:separator/>
      </w:r>
    </w:p>
  </w:footnote>
  <w:footnote w:type="continuationSeparator" w:id="0">
    <w:p w:rsidR="002514C5" w:rsidRDefault="002514C5" w:rsidP="00243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F0AD8"/>
    <w:multiLevelType w:val="hybridMultilevel"/>
    <w:tmpl w:val="5BCE51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206A"/>
    <w:rsid w:val="00006C4E"/>
    <w:rsid w:val="0002395D"/>
    <w:rsid w:val="00035070"/>
    <w:rsid w:val="0004313F"/>
    <w:rsid w:val="000776E6"/>
    <w:rsid w:val="00092591"/>
    <w:rsid w:val="000C4224"/>
    <w:rsid w:val="001176D9"/>
    <w:rsid w:val="00136E42"/>
    <w:rsid w:val="00141A43"/>
    <w:rsid w:val="00172F00"/>
    <w:rsid w:val="00181261"/>
    <w:rsid w:val="00190E76"/>
    <w:rsid w:val="00193758"/>
    <w:rsid w:val="001D2F68"/>
    <w:rsid w:val="001D41CC"/>
    <w:rsid w:val="001D7ECF"/>
    <w:rsid w:val="001E3E26"/>
    <w:rsid w:val="001F7575"/>
    <w:rsid w:val="00201DA1"/>
    <w:rsid w:val="002254DF"/>
    <w:rsid w:val="002434C7"/>
    <w:rsid w:val="002438AD"/>
    <w:rsid w:val="002514C5"/>
    <w:rsid w:val="00292095"/>
    <w:rsid w:val="002B6420"/>
    <w:rsid w:val="002D6414"/>
    <w:rsid w:val="002F7867"/>
    <w:rsid w:val="003147BC"/>
    <w:rsid w:val="0032754B"/>
    <w:rsid w:val="00343AD5"/>
    <w:rsid w:val="00357E03"/>
    <w:rsid w:val="0038476B"/>
    <w:rsid w:val="003C1814"/>
    <w:rsid w:val="003E78FA"/>
    <w:rsid w:val="00437045"/>
    <w:rsid w:val="00453ABB"/>
    <w:rsid w:val="00483F62"/>
    <w:rsid w:val="004958B9"/>
    <w:rsid w:val="004A1598"/>
    <w:rsid w:val="004B02EC"/>
    <w:rsid w:val="004C4C91"/>
    <w:rsid w:val="004D450D"/>
    <w:rsid w:val="00506532"/>
    <w:rsid w:val="005215EE"/>
    <w:rsid w:val="00541F0B"/>
    <w:rsid w:val="00566B04"/>
    <w:rsid w:val="00566EA2"/>
    <w:rsid w:val="00573C80"/>
    <w:rsid w:val="005758EF"/>
    <w:rsid w:val="005A3297"/>
    <w:rsid w:val="005C5E5B"/>
    <w:rsid w:val="00600A25"/>
    <w:rsid w:val="0061086A"/>
    <w:rsid w:val="006272BC"/>
    <w:rsid w:val="00660339"/>
    <w:rsid w:val="006A3A0E"/>
    <w:rsid w:val="006E1DA5"/>
    <w:rsid w:val="00710C48"/>
    <w:rsid w:val="00711438"/>
    <w:rsid w:val="00712C8B"/>
    <w:rsid w:val="007440E8"/>
    <w:rsid w:val="007C0BA0"/>
    <w:rsid w:val="007E54B3"/>
    <w:rsid w:val="007F0304"/>
    <w:rsid w:val="00824C88"/>
    <w:rsid w:val="0085206A"/>
    <w:rsid w:val="00875B5F"/>
    <w:rsid w:val="00885216"/>
    <w:rsid w:val="0089078A"/>
    <w:rsid w:val="008B6B51"/>
    <w:rsid w:val="00945832"/>
    <w:rsid w:val="0097027B"/>
    <w:rsid w:val="009A0C54"/>
    <w:rsid w:val="009B2652"/>
    <w:rsid w:val="009B3A72"/>
    <w:rsid w:val="00A066E3"/>
    <w:rsid w:val="00A600DA"/>
    <w:rsid w:val="00AD2B65"/>
    <w:rsid w:val="00AF15CE"/>
    <w:rsid w:val="00B01DA0"/>
    <w:rsid w:val="00B36D20"/>
    <w:rsid w:val="00B4434B"/>
    <w:rsid w:val="00B47945"/>
    <w:rsid w:val="00B63816"/>
    <w:rsid w:val="00B651F7"/>
    <w:rsid w:val="00B8116A"/>
    <w:rsid w:val="00B8615F"/>
    <w:rsid w:val="00BB7349"/>
    <w:rsid w:val="00C0355B"/>
    <w:rsid w:val="00C07B1E"/>
    <w:rsid w:val="00C30DF9"/>
    <w:rsid w:val="00C42CA6"/>
    <w:rsid w:val="00C621F4"/>
    <w:rsid w:val="00C64729"/>
    <w:rsid w:val="00C97124"/>
    <w:rsid w:val="00CA2387"/>
    <w:rsid w:val="00CB6DE2"/>
    <w:rsid w:val="00CF7240"/>
    <w:rsid w:val="00D11E5F"/>
    <w:rsid w:val="00D25ABC"/>
    <w:rsid w:val="00D30F22"/>
    <w:rsid w:val="00D51FF5"/>
    <w:rsid w:val="00D62B7A"/>
    <w:rsid w:val="00D67E56"/>
    <w:rsid w:val="00D7180A"/>
    <w:rsid w:val="00D834EF"/>
    <w:rsid w:val="00D94915"/>
    <w:rsid w:val="00DF265D"/>
    <w:rsid w:val="00E36874"/>
    <w:rsid w:val="00E9346C"/>
    <w:rsid w:val="00EB5109"/>
    <w:rsid w:val="00EC1BF5"/>
    <w:rsid w:val="00EE0B10"/>
    <w:rsid w:val="00EE5F40"/>
    <w:rsid w:val="00EF5988"/>
    <w:rsid w:val="00F10DB5"/>
    <w:rsid w:val="00F36FA7"/>
    <w:rsid w:val="00F400A3"/>
    <w:rsid w:val="00F67525"/>
    <w:rsid w:val="00F67A6D"/>
    <w:rsid w:val="00F84E3E"/>
    <w:rsid w:val="00F9092B"/>
    <w:rsid w:val="00FE27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6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B63816"/>
    <w:rPr>
      <w:rFonts w:cs="Times New Roman"/>
      <w:sz w:val="21"/>
      <w:szCs w:val="21"/>
    </w:rPr>
  </w:style>
  <w:style w:type="paragraph" w:styleId="a4">
    <w:name w:val="annotation text"/>
    <w:basedOn w:val="a"/>
    <w:link w:val="Char"/>
    <w:uiPriority w:val="99"/>
    <w:semiHidden/>
    <w:rsid w:val="00B63816"/>
    <w:pPr>
      <w:jc w:val="left"/>
    </w:pPr>
  </w:style>
  <w:style w:type="character" w:customStyle="1" w:styleId="Char">
    <w:name w:val="批注文字 Char"/>
    <w:link w:val="a4"/>
    <w:uiPriority w:val="99"/>
    <w:locked/>
    <w:rsid w:val="00B63816"/>
    <w:rPr>
      <w:rFonts w:cs="Times New Roman"/>
      <w:kern w:val="2"/>
      <w:sz w:val="21"/>
    </w:rPr>
  </w:style>
  <w:style w:type="paragraph" w:styleId="a5">
    <w:name w:val="annotation subject"/>
    <w:basedOn w:val="a4"/>
    <w:next w:val="a4"/>
    <w:link w:val="Char0"/>
    <w:uiPriority w:val="99"/>
    <w:semiHidden/>
    <w:rsid w:val="00B63816"/>
    <w:rPr>
      <w:b/>
      <w:bCs/>
    </w:rPr>
  </w:style>
  <w:style w:type="character" w:customStyle="1" w:styleId="Char0">
    <w:name w:val="批注主题 Char"/>
    <w:link w:val="a5"/>
    <w:uiPriority w:val="99"/>
    <w:locked/>
    <w:rsid w:val="00B63816"/>
    <w:rPr>
      <w:rFonts w:cs="Times New Roman"/>
      <w:b/>
      <w:bCs/>
      <w:kern w:val="2"/>
      <w:sz w:val="21"/>
    </w:rPr>
  </w:style>
  <w:style w:type="paragraph" w:styleId="a6">
    <w:name w:val="Balloon Text"/>
    <w:basedOn w:val="a"/>
    <w:link w:val="Char1"/>
    <w:uiPriority w:val="99"/>
    <w:semiHidden/>
    <w:rsid w:val="00B63816"/>
    <w:rPr>
      <w:sz w:val="18"/>
      <w:szCs w:val="18"/>
    </w:rPr>
  </w:style>
  <w:style w:type="character" w:customStyle="1" w:styleId="Char1">
    <w:name w:val="批注框文本 Char"/>
    <w:link w:val="a6"/>
    <w:uiPriority w:val="99"/>
    <w:locked/>
    <w:rsid w:val="00B63816"/>
    <w:rPr>
      <w:rFonts w:cs="Times New Roman"/>
      <w:kern w:val="2"/>
      <w:sz w:val="18"/>
      <w:szCs w:val="18"/>
    </w:rPr>
  </w:style>
  <w:style w:type="paragraph" w:styleId="a7">
    <w:name w:val="Normal (Web)"/>
    <w:basedOn w:val="a"/>
    <w:uiPriority w:val="99"/>
    <w:rsid w:val="002254D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sid w:val="002254DF"/>
    <w:rPr>
      <w:rFonts w:cs="Times New Roman"/>
    </w:rPr>
  </w:style>
  <w:style w:type="character" w:styleId="a8">
    <w:name w:val="Hyperlink"/>
    <w:uiPriority w:val="99"/>
    <w:rsid w:val="00006C4E"/>
    <w:rPr>
      <w:rFonts w:cs="Times New Roman"/>
      <w:color w:val="auto"/>
      <w:u w:val="single"/>
    </w:rPr>
  </w:style>
  <w:style w:type="character" w:customStyle="1" w:styleId="contenttitle">
    <w:name w:val="contenttitle"/>
    <w:uiPriority w:val="99"/>
    <w:rsid w:val="00006C4E"/>
    <w:rPr>
      <w:rFonts w:cs="Times New Roman"/>
    </w:rPr>
  </w:style>
  <w:style w:type="character" w:customStyle="1" w:styleId="highlight">
    <w:name w:val="highlight"/>
    <w:uiPriority w:val="99"/>
    <w:rsid w:val="00006C4E"/>
    <w:rPr>
      <w:rFonts w:cs="Times New Roman"/>
    </w:rPr>
  </w:style>
  <w:style w:type="paragraph" w:styleId="a9">
    <w:name w:val="header"/>
    <w:basedOn w:val="a"/>
    <w:link w:val="Char2"/>
    <w:uiPriority w:val="99"/>
    <w:unhideWhenUsed/>
    <w:rsid w:val="002434C7"/>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rsid w:val="002434C7"/>
    <w:rPr>
      <w:sz w:val="18"/>
      <w:szCs w:val="18"/>
    </w:rPr>
  </w:style>
  <w:style w:type="paragraph" w:styleId="aa">
    <w:name w:val="footer"/>
    <w:basedOn w:val="a"/>
    <w:link w:val="Char3"/>
    <w:uiPriority w:val="99"/>
    <w:unhideWhenUsed/>
    <w:rsid w:val="002434C7"/>
    <w:pPr>
      <w:tabs>
        <w:tab w:val="center" w:pos="4153"/>
        <w:tab w:val="right" w:pos="8306"/>
      </w:tabs>
      <w:snapToGrid w:val="0"/>
      <w:jc w:val="left"/>
    </w:pPr>
    <w:rPr>
      <w:sz w:val="18"/>
      <w:szCs w:val="18"/>
    </w:rPr>
  </w:style>
  <w:style w:type="character" w:customStyle="1" w:styleId="Char3">
    <w:name w:val="页脚 Char"/>
    <w:link w:val="aa"/>
    <w:uiPriority w:val="99"/>
    <w:rsid w:val="00243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8285">
      <w:marLeft w:val="0"/>
      <w:marRight w:val="0"/>
      <w:marTop w:val="0"/>
      <w:marBottom w:val="0"/>
      <w:divBdr>
        <w:top w:val="none" w:sz="0" w:space="0" w:color="auto"/>
        <w:left w:val="none" w:sz="0" w:space="0" w:color="auto"/>
        <w:bottom w:val="none" w:sz="0" w:space="0" w:color="auto"/>
        <w:right w:val="none" w:sz="0" w:space="0" w:color="auto"/>
      </w:divBdr>
    </w:div>
    <w:div w:id="1097098287">
      <w:marLeft w:val="0"/>
      <w:marRight w:val="0"/>
      <w:marTop w:val="0"/>
      <w:marBottom w:val="0"/>
      <w:divBdr>
        <w:top w:val="none" w:sz="0" w:space="0" w:color="auto"/>
        <w:left w:val="none" w:sz="0" w:space="0" w:color="auto"/>
        <w:bottom w:val="none" w:sz="0" w:space="0" w:color="auto"/>
        <w:right w:val="none" w:sz="0" w:space="0" w:color="auto"/>
      </w:divBdr>
      <w:divsChild>
        <w:div w:id="1097098286">
          <w:marLeft w:val="0"/>
          <w:marRight w:val="0"/>
          <w:marTop w:val="0"/>
          <w:marBottom w:val="0"/>
          <w:divBdr>
            <w:top w:val="none" w:sz="0" w:space="0" w:color="auto"/>
            <w:left w:val="none" w:sz="0" w:space="0" w:color="auto"/>
            <w:bottom w:val="none" w:sz="0" w:space="0" w:color="auto"/>
            <w:right w:val="none" w:sz="0" w:space="0" w:color="auto"/>
          </w:divBdr>
          <w:divsChild>
            <w:div w:id="1097098289">
              <w:marLeft w:val="0"/>
              <w:marRight w:val="0"/>
              <w:marTop w:val="0"/>
              <w:marBottom w:val="0"/>
              <w:divBdr>
                <w:top w:val="none" w:sz="0" w:space="0" w:color="auto"/>
                <w:left w:val="none" w:sz="0" w:space="0" w:color="auto"/>
                <w:bottom w:val="none" w:sz="0" w:space="0" w:color="auto"/>
                <w:right w:val="none" w:sz="0" w:space="0" w:color="auto"/>
              </w:divBdr>
              <w:divsChild>
                <w:div w:id="1097098291">
                  <w:marLeft w:val="0"/>
                  <w:marRight w:val="0"/>
                  <w:marTop w:val="0"/>
                  <w:marBottom w:val="0"/>
                  <w:divBdr>
                    <w:top w:val="none" w:sz="0" w:space="0" w:color="auto"/>
                    <w:left w:val="none" w:sz="0" w:space="0" w:color="auto"/>
                    <w:bottom w:val="none" w:sz="0" w:space="0" w:color="auto"/>
                    <w:right w:val="none" w:sz="0" w:space="0" w:color="auto"/>
                  </w:divBdr>
                  <w:divsChild>
                    <w:div w:id="1097098288">
                      <w:marLeft w:val="0"/>
                      <w:marRight w:val="0"/>
                      <w:marTop w:val="133"/>
                      <w:marBottom w:val="133"/>
                      <w:divBdr>
                        <w:top w:val="none" w:sz="0" w:space="0" w:color="auto"/>
                        <w:left w:val="single" w:sz="4" w:space="0" w:color="E8E8E8"/>
                        <w:bottom w:val="single" w:sz="4" w:space="0" w:color="E8E8E8"/>
                        <w:right w:val="single" w:sz="4" w:space="0" w:color="E8E8E8"/>
                      </w:divBdr>
                      <w:divsChild>
                        <w:div w:id="10970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2141</Words>
  <Characters>12209</Characters>
  <Application>Microsoft Office Word</Application>
  <DocSecurity>0</DocSecurity>
  <Lines>101</Lines>
  <Paragraphs>28</Paragraphs>
  <ScaleCrop>false</ScaleCrop>
  <Company>xjtu</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Science and Technology   0827</dc:title>
  <dc:subject/>
  <dc:creator>User</dc:creator>
  <cp:keywords/>
  <dc:description/>
  <cp:lastModifiedBy>User</cp:lastModifiedBy>
  <cp:revision>13</cp:revision>
  <dcterms:created xsi:type="dcterms:W3CDTF">2013-11-04T02:22:00Z</dcterms:created>
  <dcterms:modified xsi:type="dcterms:W3CDTF">2013-12-10T01:44:00Z</dcterms:modified>
</cp:coreProperties>
</file>